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89" w:rsidRPr="003E6789" w:rsidRDefault="005E01D3" w:rsidP="003A2B89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3A2B89" w:rsidRPr="003E6789" w:rsidRDefault="005E01D3" w:rsidP="003A2B89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3A2B89" w:rsidRPr="003E6789" w:rsidRDefault="005E01D3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2B89" w:rsidRPr="003E6789" w:rsidRDefault="005E01D3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ru-RU"/>
        </w:rPr>
        <w:t>1</w:t>
      </w:r>
      <w:r w:rsidRPr="003E6789">
        <w:rPr>
          <w:rFonts w:ascii="Times New Roman" w:hAnsi="Times New Roman"/>
          <w:sz w:val="28"/>
          <w:szCs w:val="28"/>
        </w:rPr>
        <w:t>1</w:t>
      </w:r>
      <w:r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ru-RU"/>
        </w:rPr>
        <w:t>Broj</w:t>
      </w:r>
      <w:r w:rsidRPr="003E67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6789">
        <w:rPr>
          <w:rFonts w:ascii="Times New Roman" w:hAnsi="Times New Roman"/>
          <w:sz w:val="28"/>
          <w:szCs w:val="28"/>
        </w:rPr>
        <w:t>06</w:t>
      </w:r>
      <w:r w:rsidRPr="003E6789">
        <w:rPr>
          <w:rFonts w:ascii="Times New Roman" w:hAnsi="Times New Roman"/>
          <w:sz w:val="28"/>
          <w:szCs w:val="28"/>
          <w:lang w:val="sr-Cyrl-RS"/>
        </w:rPr>
        <w:t>-2/</w:t>
      </w:r>
      <w:r w:rsidRPr="003E6789">
        <w:rPr>
          <w:rFonts w:ascii="Times New Roman" w:hAnsi="Times New Roman"/>
          <w:sz w:val="28"/>
          <w:szCs w:val="28"/>
        </w:rPr>
        <w:t>10</w:t>
      </w:r>
      <w:r w:rsidR="003033AC" w:rsidRPr="003E6789">
        <w:rPr>
          <w:rFonts w:ascii="Times New Roman" w:hAnsi="Times New Roman"/>
          <w:sz w:val="28"/>
          <w:szCs w:val="28"/>
          <w:lang w:val="sr-Cyrl-RS"/>
        </w:rPr>
        <w:t>9</w:t>
      </w:r>
      <w:r w:rsidRPr="003E6789">
        <w:rPr>
          <w:rFonts w:ascii="Times New Roman" w:hAnsi="Times New Roman"/>
          <w:sz w:val="28"/>
          <w:szCs w:val="28"/>
          <w:lang w:val="sr-Cyrl-RS"/>
        </w:rPr>
        <w:t>-1</w:t>
      </w:r>
      <w:r w:rsidRPr="003E6789">
        <w:rPr>
          <w:rFonts w:ascii="Times New Roman" w:hAnsi="Times New Roman"/>
          <w:sz w:val="28"/>
          <w:szCs w:val="28"/>
        </w:rPr>
        <w:t>4</w:t>
      </w:r>
    </w:p>
    <w:p w:rsidR="003A2B89" w:rsidRPr="003E6789" w:rsidRDefault="003033AC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E6789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3A2B89" w:rsidRPr="003E67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ru-RU"/>
        </w:rPr>
        <w:t>j</w:t>
      </w:r>
      <w:r w:rsidR="005E01D3">
        <w:rPr>
          <w:rFonts w:ascii="Times New Roman" w:hAnsi="Times New Roman"/>
          <w:sz w:val="28"/>
          <w:szCs w:val="28"/>
          <w:lang w:val="sr-Cyrl-RS"/>
        </w:rPr>
        <w:t>un</w:t>
      </w:r>
      <w:r w:rsidR="003A2B89" w:rsidRPr="003E6789">
        <w:rPr>
          <w:rFonts w:ascii="Times New Roman" w:hAnsi="Times New Roman"/>
          <w:sz w:val="28"/>
          <w:szCs w:val="28"/>
          <w:lang w:val="ru-RU"/>
        </w:rPr>
        <w:t xml:space="preserve"> 2014. </w:t>
      </w:r>
      <w:r w:rsidR="005E01D3">
        <w:rPr>
          <w:rFonts w:ascii="Times New Roman" w:hAnsi="Times New Roman"/>
          <w:sz w:val="28"/>
          <w:szCs w:val="28"/>
          <w:lang w:val="ru-RU"/>
        </w:rPr>
        <w:t>godine</w:t>
      </w:r>
    </w:p>
    <w:p w:rsidR="003A2B89" w:rsidRPr="003E6789" w:rsidRDefault="005E01D3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Beograd</w:t>
      </w: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E6789" w:rsidRDefault="005E01D3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Z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A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P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N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K</w:t>
      </w:r>
    </w:p>
    <w:p w:rsidR="003A2B89" w:rsidRPr="003E6789" w:rsidRDefault="005E01D3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ŠESTE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SEDNICE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FINANSIJE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Latn-CS"/>
        </w:rPr>
        <w:t>,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REPUBLIČKI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BUDžET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KONTROLU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TROŠENjA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JAVNIH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SREDSTAVA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</w:p>
    <w:p w:rsidR="003A2B89" w:rsidRPr="003E6789" w:rsidRDefault="005E01D3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ODRŽANE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6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JUNA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2014</w:t>
      </w:r>
      <w:r w:rsidR="003A2B89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počela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10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10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časova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Sednicom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predsedava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o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Veroljub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Arsić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3A2B89" w:rsidRPr="003E67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su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prisustvovali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članovi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:</w:t>
      </w:r>
      <w:r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Miloš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Tošanić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Dražen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Jarić</w:t>
      </w:r>
      <w:r w:rsidR="00AF04F4" w:rsidRPr="003E67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Dragoljub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Zindović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Olivera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Pešić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Dejan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Andrejević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Nikola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Jolović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Dejan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Radenković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Momo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Čolaković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Milorad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Mijatović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Vojislav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Vujić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AF04F4"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Zoltan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Pek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Žika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Gojković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zamenici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članova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: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Sonja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Vlahović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umesto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Radmila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Kostića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Mirjana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Marjanović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umesto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Dušice</w:t>
      </w:r>
      <w:r w:rsidR="00091215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Nikolić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680870" w:rsidRPr="003E6789" w:rsidRDefault="003A2B89" w:rsidP="003A2B89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nisu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prisustvovali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članovi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: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Radmilo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Kostić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Dušica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Nikolić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Dragan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Đilas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CS"/>
        </w:rPr>
        <w:t>Đorđe</w:t>
      </w:r>
      <w:r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CS"/>
        </w:rPr>
        <w:t>Stojšić</w:t>
      </w:r>
      <w:r w:rsidRPr="003E6789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A2B89" w:rsidRPr="003E6789" w:rsidRDefault="003A2B89" w:rsidP="0030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N</w:t>
      </w:r>
      <w:r w:rsidR="005E01D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</w:rPr>
        <w:t>poziv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</w:rPr>
        <w:t>predsednika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</w:rPr>
        <w:t>Odbora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="005E01D3">
        <w:rPr>
          <w:rFonts w:ascii="Times New Roman" w:eastAsia="Times New Roman" w:hAnsi="Times New Roman" w:cs="Times New Roman"/>
          <w:sz w:val="28"/>
          <w:szCs w:val="28"/>
        </w:rPr>
        <w:t>ednici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su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</w:rPr>
        <w:t>prisustvoval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:</w:t>
      </w:r>
      <w:r w:rsidRPr="003E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Vladimir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Vučković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član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Fiskalnog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saveta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;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dr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Zoran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Ćirović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Komisije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hartije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od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vrednosti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;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Biljana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Agovska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šef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računovodstva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Komisije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zartije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od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vrednosti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;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Ana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Jovanović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direktor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Centralnog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registra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depoa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kliringa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hartija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od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vrednosti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Ljiljana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Knežević</w:t>
      </w:r>
      <w:r w:rsidR="003033AC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direktor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Finansijskog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opšteg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sektora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Centralnog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registra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depoa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kliringa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hartija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od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RS"/>
        </w:rPr>
        <w:t>vrednosti</w:t>
      </w:r>
      <w:r w:rsidR="00BE56A6" w:rsidRPr="003E6789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BE56A6" w:rsidRPr="003E6789" w:rsidRDefault="00BE56A6" w:rsidP="0030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A2B89" w:rsidRPr="003E6789" w:rsidRDefault="003A2B89" w:rsidP="003A2B89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predsednika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jednoglasno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utvrdio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sledeći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3A2B89" w:rsidRPr="003E6789" w:rsidRDefault="003A2B89" w:rsidP="003A2B89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72034" w:rsidRPr="003E6789" w:rsidRDefault="00372034" w:rsidP="003A2B89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2B89" w:rsidRPr="003E6789" w:rsidRDefault="005E01D3" w:rsidP="003A2B89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D</w:t>
      </w:r>
      <w:r w:rsidR="003A2B89"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3A2B89"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3A2B89"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3A2B89"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3A2B89"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3A2B89"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3A2B89"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3A2B89" w:rsidRPr="003E67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B2373F" w:rsidRPr="003E6789" w:rsidRDefault="00B2373F" w:rsidP="00B2373F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E56A6" w:rsidRPr="003E6789" w:rsidRDefault="00BE56A6" w:rsidP="00BE56A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1. </w:t>
      </w:r>
      <w:r w:rsidR="005E01D3">
        <w:rPr>
          <w:rFonts w:ascii="Times New Roman" w:hAnsi="Times New Roman"/>
          <w:sz w:val="28"/>
          <w:szCs w:val="28"/>
          <w:lang w:val="sr-Cyrl-RS"/>
        </w:rPr>
        <w:t>Razmatranje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</w:rPr>
        <w:t>Izveštaj</w:t>
      </w:r>
      <w:r w:rsidR="005E01D3">
        <w:rPr>
          <w:rFonts w:ascii="Times New Roman" w:hAnsi="Times New Roman"/>
          <w:sz w:val="28"/>
          <w:szCs w:val="28"/>
          <w:lang w:val="sr-Cyrl-RS"/>
        </w:rPr>
        <w:t>a</w:t>
      </w:r>
      <w:r w:rsidRPr="003E6789">
        <w:rPr>
          <w:rFonts w:ascii="Times New Roman" w:hAnsi="Times New Roman"/>
          <w:sz w:val="28"/>
          <w:szCs w:val="28"/>
        </w:rPr>
        <w:t xml:space="preserve"> </w:t>
      </w:r>
      <w:r w:rsidR="005E01D3">
        <w:rPr>
          <w:rFonts w:ascii="Times New Roman" w:hAnsi="Times New Roman"/>
          <w:sz w:val="28"/>
          <w:szCs w:val="28"/>
        </w:rPr>
        <w:t>o</w:t>
      </w:r>
      <w:r w:rsidRPr="003E6789">
        <w:rPr>
          <w:rFonts w:ascii="Times New Roman" w:hAnsi="Times New Roman"/>
          <w:sz w:val="28"/>
          <w:szCs w:val="28"/>
        </w:rPr>
        <w:t xml:space="preserve"> </w:t>
      </w:r>
      <w:r w:rsidR="005E01D3">
        <w:rPr>
          <w:rFonts w:ascii="Times New Roman" w:hAnsi="Times New Roman"/>
          <w:sz w:val="28"/>
          <w:szCs w:val="28"/>
        </w:rPr>
        <w:t>radu</w:t>
      </w:r>
      <w:r w:rsidRPr="003E6789">
        <w:rPr>
          <w:rFonts w:ascii="Times New Roman" w:hAnsi="Times New Roman"/>
          <w:sz w:val="28"/>
          <w:szCs w:val="28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/>
          <w:sz w:val="28"/>
          <w:szCs w:val="28"/>
        </w:rPr>
        <w:t>2013.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</w:rPr>
        <w:t>godin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>;</w:t>
      </w:r>
    </w:p>
    <w:p w:rsidR="00BE56A6" w:rsidRPr="003E6789" w:rsidRDefault="00BE56A6" w:rsidP="00BE56A6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E56A6" w:rsidRPr="003E6789" w:rsidRDefault="00BE56A6" w:rsidP="00BE56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2.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Finansijskog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plana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Fiskalnog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</w:t>
      </w:r>
      <w:r w:rsidRPr="003E6789">
        <w:rPr>
          <w:rFonts w:ascii="Times New Roman" w:hAnsi="Times New Roman" w:cs="Times New Roman"/>
          <w:sz w:val="28"/>
          <w:szCs w:val="28"/>
        </w:rPr>
        <w:t>4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finansijskih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planova</w:t>
      </w:r>
      <w:r w:rsidRPr="003E6789">
        <w:rPr>
          <w:rFonts w:ascii="Times New Roman" w:hAnsi="Times New Roman" w:cs="Times New Roman"/>
          <w:sz w:val="28"/>
          <w:szCs w:val="28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</w:t>
      </w:r>
      <w:r w:rsidR="005E01D3">
        <w:rPr>
          <w:rFonts w:ascii="Times New Roman" w:hAnsi="Times New Roman" w:cs="Times New Roman"/>
          <w:sz w:val="28"/>
          <w:szCs w:val="28"/>
        </w:rPr>
        <w:t>a</w:t>
      </w:r>
      <w:r w:rsidRPr="003E6789">
        <w:rPr>
          <w:rFonts w:ascii="Times New Roman" w:hAnsi="Times New Roman" w:cs="Times New Roman"/>
          <w:sz w:val="28"/>
          <w:szCs w:val="28"/>
        </w:rPr>
        <w:t xml:space="preserve"> 2015. </w:t>
      </w:r>
      <w:r w:rsidR="005E01D3">
        <w:rPr>
          <w:rFonts w:ascii="Times New Roman" w:hAnsi="Times New Roman" w:cs="Times New Roman"/>
          <w:sz w:val="28"/>
          <w:szCs w:val="28"/>
        </w:rPr>
        <w:t>i</w:t>
      </w:r>
      <w:r w:rsidRPr="003E6789">
        <w:rPr>
          <w:rFonts w:ascii="Times New Roman" w:hAnsi="Times New Roman" w:cs="Times New Roman"/>
          <w:sz w:val="28"/>
          <w:szCs w:val="28"/>
        </w:rPr>
        <w:t xml:space="preserve"> 2016. </w:t>
      </w:r>
      <w:r w:rsidR="005E01D3">
        <w:rPr>
          <w:rFonts w:ascii="Times New Roman" w:hAnsi="Times New Roman" w:cs="Times New Roman"/>
          <w:sz w:val="28"/>
          <w:szCs w:val="28"/>
        </w:rPr>
        <w:t>godinu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Nacrtom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kadrovskog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plana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</w:t>
      </w:r>
      <w:r w:rsidRPr="003E6789">
        <w:rPr>
          <w:rFonts w:ascii="Times New Roman" w:hAnsi="Times New Roman" w:cs="Times New Roman"/>
          <w:sz w:val="28"/>
          <w:szCs w:val="28"/>
        </w:rPr>
        <w:t>4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BE56A6" w:rsidRPr="003E6789" w:rsidRDefault="00BE56A6" w:rsidP="00BE56A6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E56A6" w:rsidRPr="003E6789" w:rsidRDefault="00BE56A6" w:rsidP="00BE56A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3. </w:t>
      </w:r>
      <w:r w:rsidR="005E01D3">
        <w:rPr>
          <w:rFonts w:ascii="Times New Roman" w:hAnsi="Times New Roman"/>
          <w:sz w:val="28"/>
          <w:szCs w:val="28"/>
          <w:lang w:val="sr-Cyrl-RS"/>
        </w:rPr>
        <w:t>Razmatranje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Godišnjeg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izveštaja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Komisije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hartije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vrednosti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sadrži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Izveštaj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poslovanju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Komisije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5E01D3">
        <w:rPr>
          <w:rFonts w:ascii="Times New Roman" w:hAnsi="Times New Roman"/>
          <w:sz w:val="28"/>
          <w:szCs w:val="28"/>
          <w:lang w:val="sr-Cyrl-RS"/>
        </w:rPr>
        <w:t>godini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Finansijski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izveštaj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Komisije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5E01D3">
        <w:rPr>
          <w:rFonts w:ascii="Times New Roman" w:hAnsi="Times New Roman"/>
          <w:sz w:val="28"/>
          <w:szCs w:val="28"/>
          <w:lang w:val="sr-Cyrl-RS"/>
        </w:rPr>
        <w:t>godinu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Izveštaj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ovlašćenog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revizora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„</w:t>
      </w:r>
      <w:r w:rsidRPr="003E6789">
        <w:rPr>
          <w:rFonts w:ascii="Times New Roman" w:hAnsi="Times New Roman"/>
          <w:sz w:val="28"/>
          <w:szCs w:val="28"/>
          <w:lang w:val="sr-Latn-RS"/>
        </w:rPr>
        <w:t>IEF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“ </w:t>
      </w:r>
      <w:r w:rsidR="005E01D3">
        <w:rPr>
          <w:rFonts w:ascii="Times New Roman" w:hAnsi="Times New Roman"/>
          <w:sz w:val="28"/>
          <w:szCs w:val="28"/>
          <w:lang w:val="sr-Cyrl-RS"/>
        </w:rPr>
        <w:t>d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Beograd</w:t>
      </w:r>
      <w:r w:rsidRPr="003E6789">
        <w:rPr>
          <w:rFonts w:ascii="Times New Roman" w:hAnsi="Times New Roman"/>
          <w:sz w:val="28"/>
          <w:szCs w:val="28"/>
          <w:lang w:val="sr-Cyrl-RS"/>
        </w:rPr>
        <w:t>;</w:t>
      </w:r>
    </w:p>
    <w:p w:rsidR="00BE56A6" w:rsidRPr="003E6789" w:rsidRDefault="00BE56A6" w:rsidP="00BE56A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E56A6" w:rsidRPr="003E6789" w:rsidRDefault="00BE56A6" w:rsidP="00BE56A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4. </w:t>
      </w:r>
      <w:r w:rsidR="005E01D3">
        <w:rPr>
          <w:rFonts w:ascii="Times New Roman" w:hAnsi="Times New Roman"/>
          <w:sz w:val="28"/>
          <w:szCs w:val="28"/>
          <w:lang w:val="sr-Cyrl-RS"/>
        </w:rPr>
        <w:t>Razmatranje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Finansijskog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plana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Komisije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hartije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vrednosti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201</w:t>
      </w:r>
      <w:r w:rsidRPr="003E6789">
        <w:rPr>
          <w:rFonts w:ascii="Times New Roman" w:hAnsi="Times New Roman"/>
          <w:sz w:val="28"/>
          <w:szCs w:val="28"/>
        </w:rPr>
        <w:t>4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godinu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sa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Mišljenjem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Vlade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od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29. </w:t>
      </w:r>
      <w:r w:rsidR="005E01D3">
        <w:rPr>
          <w:rFonts w:ascii="Times New Roman" w:hAnsi="Times New Roman"/>
          <w:sz w:val="28"/>
          <w:szCs w:val="28"/>
          <w:lang w:val="sr-Cyrl-RS"/>
        </w:rPr>
        <w:t>januara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 w:rsidR="005E01D3">
        <w:rPr>
          <w:rFonts w:ascii="Times New Roman" w:hAnsi="Times New Roman"/>
          <w:sz w:val="28"/>
          <w:szCs w:val="28"/>
          <w:lang w:val="sr-Cyrl-RS"/>
        </w:rPr>
        <w:t>godine</w:t>
      </w:r>
      <w:r w:rsidRPr="003E6789">
        <w:rPr>
          <w:rFonts w:ascii="Times New Roman" w:hAnsi="Times New Roman"/>
          <w:sz w:val="28"/>
          <w:szCs w:val="28"/>
          <w:lang w:val="sr-Cyrl-RS"/>
        </w:rPr>
        <w:t>;</w:t>
      </w:r>
    </w:p>
    <w:p w:rsidR="00BE56A6" w:rsidRPr="003E6789" w:rsidRDefault="00BE56A6" w:rsidP="00BE56A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E56A6" w:rsidRPr="003E6789" w:rsidRDefault="00BE56A6" w:rsidP="00BE56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5.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Pr="003E67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Izveštaja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poslovanju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Centralnog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registra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depoa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kliringa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hartija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Finansijskim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izveštajem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Centralnog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registra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Izveštajem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nezavisnog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revizora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72034" w:rsidRPr="003E6789" w:rsidRDefault="00372034" w:rsidP="00B2373F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  <w:lang w:val="sr-Cyrl-RS"/>
        </w:rPr>
      </w:pPr>
    </w:p>
    <w:p w:rsidR="00B2373F" w:rsidRPr="003E6789" w:rsidRDefault="005E01D3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Prva</w:t>
      </w:r>
      <w:r w:rsidR="00B2373F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tačka</w:t>
      </w:r>
      <w:r w:rsidR="00B2373F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dnevnog</w:t>
      </w:r>
      <w:r w:rsidR="00B2373F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reda</w:t>
      </w:r>
      <w:r w:rsidR="00B2373F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>:</w:t>
      </w:r>
      <w:r w:rsidR="00B2373F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Razmatranje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Izveštaj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BE56A6" w:rsidRPr="003E6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="00BE56A6" w:rsidRPr="003E6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radu</w:t>
      </w:r>
      <w:r w:rsidR="00BE56A6" w:rsidRPr="003E6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Fiskalnog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saveta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E56A6" w:rsidRPr="003E6789">
        <w:rPr>
          <w:rFonts w:ascii="Times New Roman" w:hAnsi="Times New Roman"/>
          <w:sz w:val="28"/>
          <w:szCs w:val="28"/>
        </w:rPr>
        <w:t>2013.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godin</w:t>
      </w:r>
      <w:r>
        <w:rPr>
          <w:rFonts w:ascii="Times New Roman" w:hAnsi="Times New Roman"/>
          <w:sz w:val="28"/>
          <w:szCs w:val="28"/>
          <w:lang w:val="sr-Cyrl-RS"/>
        </w:rPr>
        <w:t>u</w:t>
      </w:r>
    </w:p>
    <w:p w:rsidR="00B2373F" w:rsidRPr="003E6789" w:rsidRDefault="00B2373F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72034" w:rsidRPr="003E6789" w:rsidRDefault="00005545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Vladimir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Vučković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član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Fiskalnog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predstavio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Fiskalnog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kroz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konkretne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informacije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radu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godine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Prvi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budžet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opredeljen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2011. </w:t>
      </w:r>
      <w:r w:rsidR="005E01D3">
        <w:rPr>
          <w:rFonts w:ascii="Times New Roman" w:hAnsi="Times New Roman"/>
          <w:sz w:val="28"/>
          <w:szCs w:val="28"/>
          <w:lang w:val="sr-Cyrl-RS"/>
        </w:rPr>
        <w:t>godinu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5E01D3">
        <w:rPr>
          <w:rFonts w:ascii="Times New Roman" w:hAnsi="Times New Roman"/>
          <w:sz w:val="28"/>
          <w:szCs w:val="28"/>
          <w:lang w:val="sr-Cyrl-RS"/>
        </w:rPr>
        <w:t>vremenom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smanjivan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predstavlja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jedan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najmanjih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budžeta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korisnika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javnih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sredstava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Republici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Srbiji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ima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imenovana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lica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5E01D3">
        <w:rPr>
          <w:rFonts w:ascii="Times New Roman" w:hAnsi="Times New Roman"/>
          <w:sz w:val="28"/>
          <w:szCs w:val="28"/>
          <w:lang w:val="sr-Cyrl-RS"/>
        </w:rPr>
        <w:t>predsednika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dva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člana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), </w:t>
      </w:r>
      <w:r w:rsidR="005E01D3">
        <w:rPr>
          <w:rFonts w:ascii="Times New Roman" w:hAnsi="Times New Roman"/>
          <w:sz w:val="28"/>
          <w:szCs w:val="28"/>
          <w:lang w:val="sr-Cyrl-RS"/>
        </w:rPr>
        <w:t>po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sistematizaciji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ima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17 </w:t>
      </w:r>
      <w:r w:rsidR="005E01D3">
        <w:rPr>
          <w:rFonts w:ascii="Times New Roman" w:hAnsi="Times New Roman"/>
          <w:sz w:val="28"/>
          <w:szCs w:val="28"/>
          <w:lang w:val="sr-Cyrl-RS"/>
        </w:rPr>
        <w:t>radnih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mesta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koja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nisu</w:t>
      </w:r>
      <w:r w:rsidR="00AF04F4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sva</w:t>
      </w:r>
      <w:r w:rsidR="00AF04F4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popunjena</w:t>
      </w:r>
      <w:r w:rsidR="00AF04F4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="00AF04F4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</w:t>
      </w:r>
      <w:r w:rsidR="00AE25C9" w:rsidRPr="003E6789">
        <w:rPr>
          <w:rFonts w:ascii="Times New Roman" w:hAnsi="Times New Roman"/>
          <w:sz w:val="28"/>
          <w:szCs w:val="28"/>
        </w:rPr>
        <w:t>e</w:t>
      </w:r>
      <w:r w:rsidR="005E01D3">
        <w:rPr>
          <w:rFonts w:ascii="Times New Roman" w:hAnsi="Times New Roman"/>
          <w:sz w:val="28"/>
          <w:szCs w:val="28"/>
          <w:lang w:val="sr-Cyrl-RS"/>
        </w:rPr>
        <w:t>t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ima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4 </w:t>
      </w:r>
      <w:r w:rsidR="005E01D3">
        <w:rPr>
          <w:rFonts w:ascii="Times New Roman" w:hAnsi="Times New Roman"/>
          <w:sz w:val="28"/>
          <w:szCs w:val="28"/>
          <w:lang w:val="sr-Cyrl-RS"/>
        </w:rPr>
        <w:t>zaposlena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4 </w:t>
      </w:r>
      <w:r w:rsidR="005E01D3">
        <w:rPr>
          <w:rFonts w:ascii="Times New Roman" w:hAnsi="Times New Roman"/>
          <w:sz w:val="28"/>
          <w:szCs w:val="28"/>
          <w:lang w:val="sr-Cyrl-RS"/>
        </w:rPr>
        <w:t>saradnika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angažovana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povremen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>-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privremenim</w:t>
      </w:r>
      <w:r w:rsidR="0055791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ugovorima</w:t>
      </w:r>
      <w:r w:rsidR="004F7A87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4F7A87" w:rsidRDefault="004F7A87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uradio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 12 </w:t>
      </w:r>
      <w:r w:rsidR="005E01D3">
        <w:rPr>
          <w:rFonts w:ascii="Times New Roman" w:hAnsi="Times New Roman"/>
          <w:sz w:val="28"/>
          <w:szCs w:val="28"/>
          <w:lang w:val="sr-Cyrl-RS"/>
        </w:rPr>
        <w:t>analiza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5E01D3">
        <w:rPr>
          <w:rFonts w:ascii="Times New Roman" w:hAnsi="Times New Roman"/>
          <w:sz w:val="28"/>
          <w:szCs w:val="28"/>
          <w:lang w:val="sr-Cyrl-RS"/>
        </w:rPr>
        <w:t>godini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osnovu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zakonskih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obaveza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: </w:t>
      </w:r>
      <w:r w:rsidR="005E01D3">
        <w:rPr>
          <w:rFonts w:ascii="Times New Roman" w:hAnsi="Times New Roman"/>
          <w:sz w:val="28"/>
          <w:szCs w:val="28"/>
          <w:lang w:val="sr-Cyrl-RS"/>
        </w:rPr>
        <w:t>data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ocena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rebalansa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budžeta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5E01D3">
        <w:rPr>
          <w:rFonts w:ascii="Times New Roman" w:hAnsi="Times New Roman"/>
          <w:sz w:val="28"/>
          <w:szCs w:val="28"/>
          <w:lang w:val="sr-Cyrl-RS"/>
        </w:rPr>
        <w:t>godinu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ocena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strategije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ocene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odnosile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zakone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imaju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implikacije</w:t>
      </w:r>
      <w:r w:rsidRPr="003E6789">
        <w:rPr>
          <w:rFonts w:ascii="Times New Roman" w:hAnsi="Times New Roman"/>
          <w:sz w:val="28"/>
          <w:szCs w:val="28"/>
          <w:lang w:val="sr-Cyrl-RS"/>
        </w:rPr>
        <w:t>.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trudi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bude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proaktivan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davao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viđenje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aktuelne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dinamike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fiskalnih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kretanja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kao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objektivne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predloge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mera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0F639D" w:rsidRPr="003E6789">
        <w:rPr>
          <w:rFonts w:ascii="Times New Roman" w:hAnsi="Times New Roman"/>
          <w:sz w:val="28"/>
          <w:szCs w:val="28"/>
          <w:lang w:val="sr-Cyrl-RS"/>
        </w:rPr>
        <w:t xml:space="preserve"> 2012. </w:t>
      </w:r>
      <w:r w:rsidR="005E01D3">
        <w:rPr>
          <w:rFonts w:ascii="Times New Roman" w:hAnsi="Times New Roman"/>
          <w:sz w:val="28"/>
          <w:szCs w:val="28"/>
          <w:lang w:val="sr-Cyrl-RS"/>
        </w:rPr>
        <w:t>godini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uradio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veliku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studiju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„</w:t>
      </w:r>
      <w:r w:rsidR="005E01D3">
        <w:rPr>
          <w:rFonts w:ascii="Times New Roman" w:hAnsi="Times New Roman"/>
          <w:sz w:val="28"/>
          <w:szCs w:val="28"/>
          <w:lang w:val="sr-Cyrl-RS"/>
        </w:rPr>
        <w:t>Predlog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konsolidaciju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“ </w:t>
      </w:r>
      <w:r w:rsidR="005E01D3">
        <w:rPr>
          <w:rFonts w:ascii="Times New Roman" w:hAnsi="Times New Roman"/>
          <w:sz w:val="28"/>
          <w:szCs w:val="28"/>
          <w:lang w:val="sr-Cyrl-RS"/>
        </w:rPr>
        <w:t>koja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dalje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aktuelna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Naglašena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intenzivna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uspešna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saradnja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državnim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organima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Republike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Srbije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kao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međunarodnim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organima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pre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svega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Međunarodnim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monetarnim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fondom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Svetskom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bankom</w:t>
      </w:r>
      <w:r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7A1D67" w:rsidRPr="003E6789" w:rsidRDefault="007A1D67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005545" w:rsidRDefault="00005545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lastRenderedPageBreak/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Kadrovski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plan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 w:rsidR="005E01D3">
        <w:rPr>
          <w:rFonts w:ascii="Times New Roman" w:hAnsi="Times New Roman"/>
          <w:sz w:val="28"/>
          <w:szCs w:val="28"/>
          <w:lang w:val="sr-Cyrl-RS"/>
        </w:rPr>
        <w:t>godinu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predviđa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dva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stručna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saradnika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prime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stalni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odnos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zvanja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mlađih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savetnika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kada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steknu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steknu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zakonski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uslovi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tj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kada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saradnici</w:t>
      </w:r>
      <w:r w:rsidR="00F62BA4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odbrane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master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radove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Velika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potreba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postoji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popunjavanjem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mesta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specijalnog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savetnika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ali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zbog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potrebnih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kvalifikacija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radnog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iskustva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neophodnih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pomenuto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mesto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još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uvek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nepopunjeno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</w:p>
    <w:p w:rsidR="007A1D67" w:rsidRPr="003E6789" w:rsidRDefault="007A1D67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A0791" w:rsidRPr="003E6789" w:rsidRDefault="00005545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diskusiji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učestvovali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dr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Milorad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Mijatović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Momo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Čolaković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koji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dali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punu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podršku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pohvale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ocene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koje</w:t>
      </w:r>
      <w:r w:rsidR="007A1D6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7A1D6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="007A1D6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</w:t>
      </w:r>
      <w:r w:rsidR="007A1D6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davao</w:t>
      </w:r>
      <w:r w:rsidR="007A1D6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7A1D6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prethodne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godine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Posebno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naglašeno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nisu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usvojeni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predlozi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reformi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penzionog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sistema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reformi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zarada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javnom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sektoru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javnim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preduzećima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jer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sistem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nije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obezbedio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preporuke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fiskalnog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ostvaruju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onoj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meri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kojoj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to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potrebno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Očekuje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Vlada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dostavi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Narodnoj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skupštini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novi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rebalans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budžeta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ostaje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vidi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li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Republika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Srbija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može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uštedi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svom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budžetu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0,8 </w:t>
      </w:r>
      <w:r w:rsidR="005E01D3">
        <w:rPr>
          <w:rFonts w:ascii="Times New Roman" w:hAnsi="Times New Roman"/>
          <w:sz w:val="28"/>
          <w:szCs w:val="28"/>
          <w:lang w:val="sr-Cyrl-RS"/>
        </w:rPr>
        <w:t>do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1% 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što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zahteva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zadržala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stabilnost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država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još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više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zaduživala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Reforma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penzionog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sistema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mora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uradi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ali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tom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treba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voditi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računa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ovoj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osetljivoj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kategoriji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građana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tom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reformom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uskraćuju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postojeća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prava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Zabrinjavajuća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tendencija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nezavisne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državne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institucije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traže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nova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zaposlenja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ali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adekvatna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rešenja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treba</w:t>
      </w:r>
      <w:r w:rsidR="00F2326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tražiti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okviru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već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postojećih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zaposlenih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drugim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organima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koji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svojom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stručnošću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znanjem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mogu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doprinesu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boljem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nezavisnih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tela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187F55" w:rsidRPr="003E6789" w:rsidRDefault="00187F55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87F55" w:rsidRPr="003E6789" w:rsidRDefault="00957CD0" w:rsidP="00187F55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Na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predlog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predsednika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Odbor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jednoglasno</w:t>
      </w:r>
      <w:r w:rsidR="000E0A31" w:rsidRPr="003E6789">
        <w:rPr>
          <w:rFonts w:ascii="Times New Roman" w:hAnsi="Times New Roman"/>
          <w:sz w:val="28"/>
          <w:szCs w:val="28"/>
          <w:lang w:val="sr-Cyrl-RS"/>
        </w:rPr>
        <w:t xml:space="preserve"> (14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="00F574FD" w:rsidRPr="003E6789">
        <w:rPr>
          <w:rFonts w:ascii="Times New Roman" w:hAnsi="Times New Roman"/>
          <w:sz w:val="28"/>
          <w:szCs w:val="28"/>
          <w:lang w:val="sr-Cyrl-RS"/>
        </w:rPr>
        <w:t>)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prihvatio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Izveštaj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</w:t>
      </w:r>
      <w:r w:rsidR="0001361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radu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Fiskalnog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5E01D3">
        <w:rPr>
          <w:rFonts w:ascii="Times New Roman" w:hAnsi="Times New Roman"/>
          <w:sz w:val="28"/>
          <w:szCs w:val="28"/>
          <w:lang w:val="sr-Cyrl-RS"/>
        </w:rPr>
        <w:t>godinu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utvrdio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Predlog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zaključka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</w:p>
    <w:p w:rsidR="008F1611" w:rsidRPr="003E6789" w:rsidRDefault="008F1611" w:rsidP="008F161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sr-Cyrl-RS" w:eastAsia="en-GB"/>
        </w:rPr>
      </w:pPr>
      <w:r w:rsidRPr="003E6789">
        <w:rPr>
          <w:rFonts w:ascii="Times New Roman" w:hAnsi="Times New Roman"/>
          <w:sz w:val="28"/>
          <w:szCs w:val="28"/>
          <w:lang w:val="sr-Latn-RS"/>
        </w:rPr>
        <w:t xml:space="preserve">       </w:t>
      </w:r>
      <w:r w:rsidR="00187F5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dbor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je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zatim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n</w:t>
      </w:r>
      <w:r w:rsidR="005E01D3">
        <w:rPr>
          <w:rFonts w:ascii="Times New Roman" w:hAnsi="Times New Roman"/>
          <w:sz w:val="28"/>
          <w:szCs w:val="28"/>
          <w:lang w:val="sr-Cyrl-RS"/>
        </w:rPr>
        <w:t>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predlog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predsednika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Odbora</w:t>
      </w:r>
      <w:r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većinom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glasova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(1</w:t>
      </w:r>
      <w:r w:rsidRPr="003E6789">
        <w:rPr>
          <w:rFonts w:ascii="Times New Roman" w:hAnsi="Times New Roman"/>
          <w:sz w:val="28"/>
          <w:szCs w:val="28"/>
          <w:lang w:val="sr-Latn-RS"/>
        </w:rPr>
        <w:t>4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)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odlučio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da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podnese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Narodnoj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skupštini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sledeći</w:t>
      </w:r>
    </w:p>
    <w:p w:rsidR="00372034" w:rsidRPr="00274880" w:rsidRDefault="00274880" w:rsidP="00274880">
      <w:pPr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</w:t>
      </w:r>
    </w:p>
    <w:p w:rsidR="008F1611" w:rsidRPr="003E6789" w:rsidRDefault="008F1611" w:rsidP="008F1611">
      <w:pPr>
        <w:shd w:val="clear" w:color="auto" w:fill="FFFFFF"/>
        <w:spacing w:before="298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E678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5E01D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sr-Cyrl-CS"/>
        </w:rPr>
        <w:t>IZVEŠTAJ</w:t>
      </w:r>
    </w:p>
    <w:p w:rsidR="008F1611" w:rsidRPr="008F1611" w:rsidRDefault="005E01D3" w:rsidP="008F1611">
      <w:pPr>
        <w:widowControl w:val="0"/>
        <w:shd w:val="clear" w:color="auto" w:fill="FFFFFF"/>
        <w:autoSpaceDE w:val="0"/>
        <w:autoSpaceDN w:val="0"/>
        <w:adjustRightInd w:val="0"/>
        <w:spacing w:before="322" w:after="0" w:line="307" w:lineRule="exact"/>
        <w:ind w:firstLine="143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Odbor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za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finansije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republički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budžet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i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kontrolu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trošenja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javnih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sredstava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razmotrio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je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u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skladu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članom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237.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Poslovnika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Narodne</w:t>
      </w:r>
      <w:r w:rsidR="008F1611" w:rsidRPr="008F16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skupštine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Izveštaj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radu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Fiskalnog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saveta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godinu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koji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je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podnet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Narodnoj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skupštini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osnovu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člana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92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Zakona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budžetskom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sistemu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8F1611" w:rsidRPr="008F1611" w:rsidRDefault="005E01D3" w:rsidP="008F1611">
      <w:pPr>
        <w:widowControl w:val="0"/>
        <w:shd w:val="clear" w:color="auto" w:fill="FFFFFF"/>
        <w:autoSpaceDE w:val="0"/>
        <w:autoSpaceDN w:val="0"/>
        <w:adjustRightInd w:val="0"/>
        <w:spacing w:before="312" w:after="0" w:line="307" w:lineRule="exact"/>
        <w:ind w:left="19" w:right="5" w:firstLine="140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Odbor</w:t>
      </w:r>
      <w:r w:rsidR="008F1611" w:rsidRPr="008F16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je</w:t>
      </w:r>
      <w:r w:rsidR="008F1611" w:rsidRPr="008F16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utvrdio</w:t>
      </w:r>
      <w:r w:rsidR="008F1611" w:rsidRPr="008F16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Predlog</w:t>
      </w:r>
      <w:r w:rsidR="008F1611" w:rsidRPr="008F16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zaključka</w:t>
      </w:r>
      <w:r w:rsidR="008F1611" w:rsidRPr="008F16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povodom</w:t>
      </w:r>
      <w:r w:rsidR="008F1611" w:rsidRPr="008F16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razmatranja</w:t>
      </w:r>
      <w:r w:rsidR="008F1611" w:rsidRPr="008F16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Izveštaja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radu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Fiskalnog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saveta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godinu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koji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podnosi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Narodnoj</w:t>
      </w:r>
      <w:r w:rsidR="008F1611" w:rsidRPr="008F16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skupštini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razmatranje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usvajanje</w:t>
      </w:r>
      <w:r w:rsidR="008F1611" w:rsidRPr="008F16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.</w:t>
      </w:r>
    </w:p>
    <w:p w:rsidR="008F1611" w:rsidRPr="008F1611" w:rsidRDefault="005E01D3" w:rsidP="008F1611">
      <w:pPr>
        <w:widowControl w:val="0"/>
        <w:shd w:val="clear" w:color="auto" w:fill="FFFFFF"/>
        <w:autoSpaceDE w:val="0"/>
        <w:autoSpaceDN w:val="0"/>
        <w:adjustRightInd w:val="0"/>
        <w:spacing w:before="326" w:after="0" w:line="307" w:lineRule="exact"/>
        <w:ind w:left="19" w:right="5" w:firstLine="1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Za</w:t>
      </w:r>
      <w:r w:rsidR="008F1611" w:rsidRPr="008F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izvestioca</w:t>
      </w:r>
      <w:r w:rsidR="008F1611" w:rsidRPr="008F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Odbora</w:t>
      </w:r>
      <w:r w:rsidR="008F1611" w:rsidRPr="008F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i</w:t>
      </w:r>
      <w:r w:rsidR="008F1611" w:rsidRPr="008F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predstavnika</w:t>
      </w:r>
      <w:r w:rsidR="008F1611" w:rsidRPr="008F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predlagača</w:t>
      </w:r>
      <w:r w:rsidR="008F1611" w:rsidRPr="008F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Predloga</w:t>
      </w:r>
      <w:r w:rsidR="008F1611" w:rsidRPr="008F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zaključka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lastRenderedPageBreak/>
        <w:t>na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sednici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Narodne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skupštine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određen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je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Veroljub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Arsić</w:t>
      </w:r>
      <w:r w:rsidR="008F1611" w:rsidRPr="008F16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predsednik</w:t>
      </w:r>
      <w:r w:rsidR="008F1611" w:rsidRPr="008F16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Odbora</w:t>
      </w:r>
      <w:r w:rsidR="008F1611" w:rsidRPr="008F16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.</w:t>
      </w:r>
    </w:p>
    <w:p w:rsidR="008F1611" w:rsidRPr="003E6789" w:rsidRDefault="008F1611" w:rsidP="008F161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:rsidR="008F1611" w:rsidRPr="003E6789" w:rsidRDefault="008F1611" w:rsidP="008F1611">
      <w:pPr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Predlog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zaključka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Odbor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podneo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Narodnoj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skupštini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glasi</w:t>
      </w:r>
      <w:r w:rsidRPr="003E6789">
        <w:rPr>
          <w:rFonts w:ascii="Times New Roman" w:hAnsi="Times New Roman"/>
          <w:sz w:val="28"/>
          <w:szCs w:val="28"/>
          <w:lang w:val="sr-Cyrl-RS"/>
        </w:rPr>
        <w:t>:</w:t>
      </w:r>
    </w:p>
    <w:p w:rsidR="00DF09BC" w:rsidRPr="003E6789" w:rsidRDefault="00DF09BC" w:rsidP="00DF09BC">
      <w:pPr>
        <w:shd w:val="clear" w:color="auto" w:fill="FFFFFF"/>
        <w:spacing w:before="250" w:line="312" w:lineRule="exact"/>
        <w:ind w:left="24" w:firstLine="139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Latn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Na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osnovu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člana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92</w:t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a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Zakona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Zakona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budžetskom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sistemu</w:t>
      </w:r>
      <w:r w:rsidRPr="003E67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Pr="003E67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(„</w:t>
      </w:r>
      <w:r w:rsidR="005E01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Službeni</w:t>
      </w:r>
      <w:r w:rsidRPr="003E67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glasnikRS</w:t>
      </w:r>
      <w:r w:rsidRPr="003E67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", </w:t>
      </w:r>
      <w:r w:rsidR="005E01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br</w:t>
      </w:r>
      <w:r w:rsidRPr="003E67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 54/09, 73/10, 101/10, 101/11, 93/12, 62/13, 63/13 -</w:t>
      </w:r>
      <w:r w:rsidR="005E01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ispravka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108/13), </w:t>
      </w:r>
      <w:r w:rsidR="005E01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člana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8. </w:t>
      </w:r>
      <w:r w:rsidR="005E01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stav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1. </w:t>
      </w:r>
      <w:r w:rsidR="005E01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Zakona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Narodnoj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skupštini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(„</w:t>
      </w:r>
      <w:r w:rsidR="005E01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Službeni</w:t>
      </w:r>
      <w:r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glasnik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RS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",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broj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9/10)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i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člana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239.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st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. 1.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i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3.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Poslovnika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Narodne</w:t>
      </w:r>
      <w:r w:rsidRPr="003E67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skupštine</w:t>
      </w:r>
      <w:r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(„</w:t>
      </w:r>
      <w:r w:rsidR="005E01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Službeni</w:t>
      </w:r>
      <w:r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glasnik</w:t>
      </w:r>
      <w:r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RS</w:t>
      </w:r>
      <w:r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", </w:t>
      </w:r>
      <w:r w:rsidR="005E01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broj</w:t>
      </w:r>
      <w:r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20/12 - </w:t>
      </w:r>
      <w:r w:rsidR="005E01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Prečišćeni</w:t>
      </w:r>
      <w:r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tekst</w:t>
      </w:r>
      <w:r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),</w:t>
      </w:r>
    </w:p>
    <w:p w:rsidR="00DF09BC" w:rsidRPr="003E6789" w:rsidRDefault="00DF09BC" w:rsidP="00DF09BC">
      <w:pPr>
        <w:shd w:val="clear" w:color="auto" w:fill="FFFFFF"/>
        <w:spacing w:before="250" w:line="312" w:lineRule="exact"/>
        <w:ind w:left="24" w:firstLine="1392"/>
        <w:jc w:val="both"/>
        <w:rPr>
          <w:rFonts w:ascii="Times New Roman" w:eastAsiaTheme="minorEastAsia" w:hAnsi="Times New Roman" w:cs="Times New Roman"/>
          <w:sz w:val="28"/>
          <w:szCs w:val="28"/>
          <w:lang w:val="sr-Latn-RS"/>
        </w:rPr>
      </w:pPr>
    </w:p>
    <w:p w:rsidR="00DF09BC" w:rsidRPr="00DF09BC" w:rsidRDefault="005E01D3" w:rsidP="00DF09BC">
      <w:pPr>
        <w:widowControl w:val="0"/>
        <w:shd w:val="clear" w:color="auto" w:fill="FFFFFF"/>
        <w:tabs>
          <w:tab w:val="left" w:leader="underscore" w:pos="7939"/>
        </w:tabs>
        <w:autoSpaceDE w:val="0"/>
        <w:autoSpaceDN w:val="0"/>
        <w:adjustRightInd w:val="0"/>
        <w:spacing w:before="307" w:after="0" w:line="240" w:lineRule="auto"/>
        <w:ind w:left="141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Narodna</w:t>
      </w:r>
      <w:r w:rsidR="00DF09BC" w:rsidRPr="00DF0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skupština</w:t>
      </w:r>
      <w:r w:rsidR="00DF09BC" w:rsidRPr="00DF0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Republike</w:t>
      </w:r>
      <w:r w:rsidR="00DF09BC" w:rsidRPr="00DF0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Srbije</w:t>
      </w:r>
      <w:r w:rsidR="00DF09BC" w:rsidRPr="00DF0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na</w:t>
      </w:r>
      <w:r w:rsidR="00DF09BC" w:rsidRPr="00DF0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  </w:t>
      </w:r>
      <w:r w:rsidR="00DF09BC" w:rsidRPr="00DF09B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sednici</w:t>
      </w:r>
    </w:p>
    <w:p w:rsidR="00DF09BC" w:rsidRPr="00DF09BC" w:rsidRDefault="00DF09BC" w:rsidP="00DF09BC">
      <w:pPr>
        <w:widowControl w:val="0"/>
        <w:shd w:val="clear" w:color="auto" w:fill="FFFFFF"/>
        <w:tabs>
          <w:tab w:val="left" w:leader="underscore" w:pos="1651"/>
          <w:tab w:val="left" w:leader="underscore" w:pos="5165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Theme="minorEastAsia" w:hAnsi="Times New Roman" w:cs="Times New Roman"/>
          <w:sz w:val="28"/>
          <w:szCs w:val="28"/>
        </w:rPr>
        <w:tab/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zasedanja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održanoj</w:t>
      </w:r>
      <w:r w:rsidRPr="00DF09B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  <w:t xml:space="preserve">2014. </w:t>
      </w:r>
      <w:r w:rsidR="005E01D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godine</w:t>
      </w:r>
      <w:r w:rsidRPr="00DF09B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 w:rsidR="005E01D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donelaje</w:t>
      </w:r>
    </w:p>
    <w:p w:rsidR="00DF09BC" w:rsidRPr="00DF09BC" w:rsidRDefault="005E01D3" w:rsidP="00DF09BC">
      <w:pPr>
        <w:widowControl w:val="0"/>
        <w:shd w:val="clear" w:color="auto" w:fill="FFFFFF"/>
        <w:autoSpaceDE w:val="0"/>
        <w:autoSpaceDN w:val="0"/>
        <w:adjustRightInd w:val="0"/>
        <w:spacing w:before="538" w:after="0" w:line="240" w:lineRule="auto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ZAKLjUČAK</w:t>
      </w:r>
    </w:p>
    <w:p w:rsidR="00DF09BC" w:rsidRPr="00DF09BC" w:rsidRDefault="005E01D3" w:rsidP="00DF09BC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5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POVODOM</w:t>
      </w:r>
      <w:r w:rsidR="00DF09BC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RAZMATRANjA</w:t>
      </w:r>
      <w:r w:rsidR="00DF09BC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IZVEŠTAJA</w:t>
      </w:r>
      <w:r w:rsidR="00DF09BC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O</w:t>
      </w:r>
      <w:r w:rsidR="00DF09BC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RADU</w:t>
      </w:r>
      <w:r w:rsidR="00DF09BC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FISKALNOG</w:t>
      </w:r>
      <w:r w:rsidR="00DF09BC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SAVETA</w:t>
      </w:r>
    </w:p>
    <w:p w:rsidR="00DF09BC" w:rsidRPr="00DF09BC" w:rsidRDefault="005E01D3" w:rsidP="00DF09BC">
      <w:pPr>
        <w:widowControl w:val="0"/>
        <w:shd w:val="clear" w:color="auto" w:fill="FFFFFF"/>
        <w:autoSpaceDE w:val="0"/>
        <w:autoSpaceDN w:val="0"/>
        <w:adjustRightInd w:val="0"/>
        <w:spacing w:after="610" w:line="240" w:lineRule="auto"/>
        <w:ind w:left="1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ZA</w:t>
      </w:r>
      <w:r w:rsidR="00DF09BC" w:rsidRPr="00DF0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2013.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GODINU</w:t>
      </w:r>
    </w:p>
    <w:p w:rsidR="00DF09BC" w:rsidRPr="00DF09BC" w:rsidRDefault="00DF09BC" w:rsidP="00DF09BC">
      <w:pPr>
        <w:widowControl w:val="0"/>
        <w:shd w:val="clear" w:color="auto" w:fill="FFFFFF"/>
        <w:autoSpaceDE w:val="0"/>
        <w:autoSpaceDN w:val="0"/>
        <w:adjustRightInd w:val="0"/>
        <w:spacing w:after="610" w:line="240" w:lineRule="auto"/>
        <w:ind w:left="10"/>
        <w:jc w:val="center"/>
        <w:rPr>
          <w:rFonts w:ascii="Times New Roman" w:eastAsiaTheme="minorEastAsia" w:hAnsi="Times New Roman" w:cs="Times New Roman"/>
          <w:sz w:val="28"/>
          <w:szCs w:val="28"/>
        </w:rPr>
        <w:sectPr w:rsidR="00DF09BC" w:rsidRPr="00DF09BC" w:rsidSect="00DF09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644" w:bottom="720" w:left="1447" w:header="720" w:footer="720" w:gutter="0"/>
          <w:cols w:space="60"/>
          <w:noEndnote/>
        </w:sectPr>
      </w:pPr>
    </w:p>
    <w:p w:rsidR="00DF09BC" w:rsidRPr="00DF09BC" w:rsidRDefault="005E01D3" w:rsidP="00DF09BC">
      <w:pPr>
        <w:widowControl w:val="0"/>
        <w:shd w:val="clear" w:color="auto" w:fill="FFFFFF"/>
        <w:autoSpaceDE w:val="0"/>
        <w:autoSpaceDN w:val="0"/>
        <w:adjustRightInd w:val="0"/>
        <w:spacing w:before="922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sr-Cyrl-CS"/>
        </w:rPr>
        <w:lastRenderedPageBreak/>
        <w:t>Srbije</w:t>
      </w:r>
      <w:r w:rsidR="00DF09BC" w:rsidRPr="00DF0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sr-Cyrl-CS"/>
        </w:rPr>
        <w:t>".</w:t>
      </w:r>
    </w:p>
    <w:p w:rsidR="00DF09BC" w:rsidRPr="00DF09BC" w:rsidRDefault="00DF09BC" w:rsidP="00DF09B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Theme="minorEastAsia" w:hAnsi="Times New Roman" w:cs="Times New Roman"/>
          <w:sz w:val="28"/>
          <w:szCs w:val="28"/>
        </w:rPr>
        <w:br w:type="column"/>
      </w:r>
      <w:r w:rsidRPr="00DF09BC">
        <w:rPr>
          <w:rFonts w:ascii="Times New Roman" w:eastAsiaTheme="minorEastAsia" w:hAnsi="Times New Roman" w:cs="Times New Roman"/>
          <w:color w:val="000000"/>
          <w:spacing w:val="-24"/>
          <w:sz w:val="28"/>
          <w:szCs w:val="28"/>
          <w:lang w:val="sr-Cyrl-CS"/>
        </w:rPr>
        <w:lastRenderedPageBreak/>
        <w:t>1.</w:t>
      </w:r>
      <w:r w:rsidRPr="00DF09BC">
        <w:rPr>
          <w:rFonts w:ascii="Times New Roman" w:eastAsiaTheme="minorEastAsia" w:hAnsi="Times New Roman" w:cs="Times New Roman"/>
          <w:color w:val="000000"/>
          <w:sz w:val="28"/>
          <w:szCs w:val="28"/>
          <w:lang w:val="sr-Cyrl-CS"/>
        </w:rPr>
        <w:tab/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Prihvata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se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Izveštaj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o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radu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Fiskalnog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saveta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2013. </w:t>
      </w:r>
      <w:r w:rsidR="005E01D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godinu</w:t>
      </w:r>
      <w:r w:rsidRPr="00DF0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.</w:t>
      </w:r>
    </w:p>
    <w:p w:rsidR="00DF09BC" w:rsidRPr="00DF09BC" w:rsidRDefault="00DF09BC" w:rsidP="00DF09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F09BC">
        <w:rPr>
          <w:rFonts w:ascii="Times New Roman" w:eastAsiaTheme="minorEastAsia" w:hAnsi="Times New Roman" w:cs="Times New Roman"/>
          <w:color w:val="000000"/>
          <w:spacing w:val="-15"/>
          <w:sz w:val="28"/>
          <w:szCs w:val="28"/>
          <w:lang w:val="sr-Cyrl-CS"/>
        </w:rPr>
        <w:t>2.</w:t>
      </w:r>
      <w:r w:rsidRPr="00DF09BC">
        <w:rPr>
          <w:rFonts w:ascii="Times New Roman" w:eastAsiaTheme="minorEastAsia" w:hAnsi="Times New Roman" w:cs="Times New Roman"/>
          <w:color w:val="000000"/>
          <w:sz w:val="28"/>
          <w:szCs w:val="28"/>
          <w:lang w:val="sr-Cyrl-CS"/>
        </w:rPr>
        <w:tab/>
      </w:r>
      <w:r w:rsidR="005E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Ovaj</w:t>
      </w:r>
      <w:r w:rsidRPr="00DF0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zaključak</w:t>
      </w:r>
      <w:r w:rsidRPr="00DF0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objaviti</w:t>
      </w:r>
      <w:r w:rsidRPr="00DF0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u</w:t>
      </w:r>
      <w:r w:rsidRPr="00DF0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„</w:t>
      </w:r>
      <w:r w:rsidR="005E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Službenom</w:t>
      </w:r>
      <w:r w:rsidRPr="00DF0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glasniku</w:t>
      </w:r>
      <w:r w:rsidRPr="00DF0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Republike</w:t>
      </w:r>
    </w:p>
    <w:p w:rsidR="00DF09BC" w:rsidRPr="003E6789" w:rsidRDefault="00DF09BC" w:rsidP="00DF09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20473" w:rsidRPr="00DF09BC" w:rsidRDefault="00620473" w:rsidP="00DF09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Theme="minorEastAsia" w:hAnsi="Times New Roman" w:cs="Times New Roman"/>
          <w:sz w:val="28"/>
          <w:szCs w:val="28"/>
        </w:rPr>
        <w:sectPr w:rsidR="00620473" w:rsidRPr="00DF09BC">
          <w:type w:val="continuous"/>
          <w:pgSz w:w="12240" w:h="15840"/>
          <w:pgMar w:top="1440" w:right="1659" w:bottom="720" w:left="1456" w:header="720" w:footer="720" w:gutter="0"/>
          <w:cols w:num="2" w:space="720" w:equalWidth="0">
            <w:col w:w="960" w:space="437"/>
            <w:col w:w="7728"/>
          </w:cols>
          <w:noEndnote/>
        </w:sectPr>
      </w:pPr>
    </w:p>
    <w:p w:rsidR="00620473" w:rsidRPr="00DF09BC" w:rsidRDefault="005E01D3" w:rsidP="006204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sr-Cyrl-CS"/>
        </w:rPr>
        <w:lastRenderedPageBreak/>
        <w:t>RS</w:t>
      </w:r>
      <w:r w:rsidR="00620473" w:rsidRPr="00DF0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sr-Cyrl-CS"/>
        </w:rPr>
        <w:t>Broj</w:t>
      </w:r>
    </w:p>
    <w:p w:rsidR="00620473" w:rsidRPr="00DF09BC" w:rsidRDefault="005E01D3" w:rsidP="00620473">
      <w:pPr>
        <w:widowControl w:val="0"/>
        <w:shd w:val="clear" w:color="auto" w:fill="FFFFFF"/>
        <w:tabs>
          <w:tab w:val="left" w:leader="underscore" w:pos="228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U</w:t>
      </w:r>
      <w:r w:rsidR="00620473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Beogradu</w:t>
      </w:r>
      <w:r w:rsidR="00620473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,</w:t>
      </w:r>
      <w:r w:rsidR="00620473" w:rsidRPr="00DF09BC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 w:rsidR="00620473" w:rsidRPr="00DF0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2014.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godine</w:t>
      </w:r>
    </w:p>
    <w:p w:rsidR="00620473" w:rsidRPr="003E6789" w:rsidRDefault="005E01D3" w:rsidP="00620473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NARODNA</w:t>
      </w:r>
      <w:r w:rsidR="00620473" w:rsidRPr="00DF0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SKUPŠTINA</w:t>
      </w:r>
      <w:r w:rsidR="00620473" w:rsidRPr="003E678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620473" w:rsidRPr="003E6789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Latn-RS"/>
        </w:rPr>
      </w:pPr>
      <w:r w:rsidRPr="003E678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Latn-RS"/>
        </w:rPr>
        <w:t xml:space="preserve">                                                                                 </w:t>
      </w:r>
      <w:r w:rsidR="005E01D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PREDSEDNIK</w:t>
      </w:r>
      <w:r w:rsidRPr="00DF0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 xml:space="preserve"> </w:t>
      </w:r>
    </w:p>
    <w:p w:rsidR="00DF09BC" w:rsidRPr="00DF09BC" w:rsidRDefault="00620473" w:rsidP="00620473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  <w:sectPr w:rsidR="00DF09BC" w:rsidRPr="00DF09BC">
          <w:type w:val="continuous"/>
          <w:pgSz w:w="12240" w:h="15840"/>
          <w:pgMar w:top="1440" w:right="1769" w:bottom="720" w:left="1447" w:header="720" w:footer="720" w:gutter="0"/>
          <w:cols w:space="60"/>
          <w:noEndnote/>
        </w:sectPr>
      </w:pPr>
      <w:r w:rsidRPr="003E67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Latn-RS"/>
        </w:rPr>
        <w:t xml:space="preserve">                                                                                 </w:t>
      </w:r>
      <w:r w:rsidR="005E01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MajaGojković</w:t>
      </w:r>
    </w:p>
    <w:p w:rsidR="00620473" w:rsidRPr="003E6789" w:rsidRDefault="00620473" w:rsidP="00957CD0">
      <w:pPr>
        <w:pStyle w:val="NoSpacing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20473" w:rsidRPr="003E6789" w:rsidRDefault="00620473" w:rsidP="00957CD0">
      <w:pPr>
        <w:pStyle w:val="NoSpacing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20473" w:rsidRPr="003E6789" w:rsidRDefault="00620473" w:rsidP="00957CD0">
      <w:pPr>
        <w:pStyle w:val="NoSpacing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57CD0" w:rsidRPr="003E6789" w:rsidRDefault="005E01D3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Druga</w:t>
      </w:r>
      <w:r w:rsidR="00957CD0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tačka</w:t>
      </w:r>
      <w:r w:rsidR="00957CD0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dnevnog</w:t>
      </w:r>
      <w:r w:rsidR="00957CD0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reda</w:t>
      </w:r>
      <w:r w:rsidR="00957CD0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>:</w:t>
      </w:r>
      <w:r w:rsidR="00957CD0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Razmatranje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Finansijskog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Fiskalnog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saveta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201</w:t>
      </w:r>
      <w:r w:rsidR="00BE56A6" w:rsidRPr="003E6789">
        <w:rPr>
          <w:rFonts w:ascii="Times New Roman" w:hAnsi="Times New Roman"/>
          <w:sz w:val="28"/>
          <w:szCs w:val="28"/>
        </w:rPr>
        <w:t>4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finansijskih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planova</w:t>
      </w:r>
      <w:r w:rsidR="00BE56A6" w:rsidRPr="003E6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</w:t>
      </w:r>
      <w:r>
        <w:rPr>
          <w:rFonts w:ascii="Times New Roman" w:hAnsi="Times New Roman"/>
          <w:sz w:val="28"/>
          <w:szCs w:val="28"/>
        </w:rPr>
        <w:t>a</w:t>
      </w:r>
      <w:r w:rsidR="00BE56A6" w:rsidRPr="003E6789">
        <w:rPr>
          <w:rFonts w:ascii="Times New Roman" w:hAnsi="Times New Roman"/>
          <w:sz w:val="28"/>
          <w:szCs w:val="28"/>
        </w:rPr>
        <w:t xml:space="preserve"> 2015. </w:t>
      </w:r>
      <w:r>
        <w:rPr>
          <w:rFonts w:ascii="Times New Roman" w:hAnsi="Times New Roman"/>
          <w:sz w:val="28"/>
          <w:szCs w:val="28"/>
        </w:rPr>
        <w:t>i</w:t>
      </w:r>
      <w:r w:rsidR="00BE56A6" w:rsidRPr="003E6789">
        <w:rPr>
          <w:rFonts w:ascii="Times New Roman" w:hAnsi="Times New Roman"/>
          <w:sz w:val="28"/>
          <w:szCs w:val="28"/>
        </w:rPr>
        <w:t xml:space="preserve"> 2016. </w:t>
      </w:r>
      <w:r>
        <w:rPr>
          <w:rFonts w:ascii="Times New Roman" w:hAnsi="Times New Roman"/>
          <w:sz w:val="28"/>
          <w:szCs w:val="28"/>
        </w:rPr>
        <w:t>godinu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Nacrtom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kadrovskog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 201</w:t>
      </w:r>
      <w:r w:rsidR="00BE56A6" w:rsidRPr="003E6789">
        <w:rPr>
          <w:rFonts w:ascii="Times New Roman" w:hAnsi="Times New Roman"/>
          <w:sz w:val="28"/>
          <w:szCs w:val="28"/>
        </w:rPr>
        <w:t>4</w:t>
      </w:r>
      <w:r w:rsidR="00BE56A6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</w:p>
    <w:p w:rsidR="00957CD0" w:rsidRPr="003E6789" w:rsidRDefault="00957CD0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763BC7" w:rsidRPr="003E6789" w:rsidRDefault="00BE69A7" w:rsidP="00763BC7">
      <w:pPr>
        <w:pStyle w:val="NoSpacing"/>
        <w:jc w:val="both"/>
        <w:rPr>
          <w:rFonts w:ascii="Times New Roman" w:hAnsi="Times New Roman"/>
          <w:sz w:val="28"/>
          <w:szCs w:val="28"/>
          <w:lang w:val="sr-Latn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Vladimir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Vučković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član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Fiskalnog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istakao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da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Finansijski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plan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Fiskalnog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prati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kadrovski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plan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bliže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pojasnio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stavku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troškova</w:t>
      </w:r>
      <w:r w:rsidR="003E62E3" w:rsidRPr="003E6789">
        <w:rPr>
          <w:rFonts w:ascii="Times New Roman" w:hAnsi="Times New Roman"/>
          <w:sz w:val="28"/>
          <w:szCs w:val="28"/>
          <w:lang w:val="sr-Cyrl-RS"/>
        </w:rPr>
        <w:t xml:space="preserve"> -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Usluge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ugovoru</w:t>
      </w:r>
      <w:r w:rsidR="00C2702D" w:rsidRPr="003E6789">
        <w:rPr>
          <w:rFonts w:ascii="Times New Roman" w:hAnsi="Times New Roman"/>
          <w:sz w:val="28"/>
          <w:szCs w:val="28"/>
          <w:lang w:val="sr-Cyrl-RS"/>
        </w:rPr>
        <w:t>.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Naime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predsednik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član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Saveta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nisu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stalno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zaposleni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Fiskalnom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savetu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te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naknade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primaju</w:t>
      </w:r>
      <w:r w:rsidR="00091215"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isplaćuju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sa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ove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pozicije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/>
          <w:sz w:val="28"/>
          <w:szCs w:val="28"/>
          <w:lang w:val="sr-Cyrl-RS"/>
        </w:rPr>
        <w:t>Ostale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usluge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ugovoru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postoje</w:t>
      </w:r>
      <w:r w:rsidR="00341923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763BC7" w:rsidRPr="003E6789" w:rsidRDefault="00763BC7" w:rsidP="00763BC7">
      <w:pPr>
        <w:pStyle w:val="NoSpacing"/>
        <w:jc w:val="both"/>
        <w:rPr>
          <w:rFonts w:ascii="Times New Roman" w:hAnsi="Times New Roman"/>
          <w:sz w:val="28"/>
          <w:szCs w:val="28"/>
          <w:lang w:val="sr-Latn-RS"/>
        </w:rPr>
      </w:pPr>
    </w:p>
    <w:p w:rsidR="00620473" w:rsidRPr="003E6789" w:rsidRDefault="00763BC7" w:rsidP="00763BC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color w:val="000000"/>
          <w:spacing w:val="3"/>
          <w:sz w:val="28"/>
          <w:szCs w:val="28"/>
          <w:lang w:val="sr-Latn-RS"/>
        </w:rPr>
        <w:t xml:space="preserve">       </w:t>
      </w:r>
      <w:r w:rsidR="005E01D3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>Odbor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>za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>finansije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, </w:t>
      </w:r>
      <w:r w:rsidR="005E01D3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>republički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>budžet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>i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>kontrolu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>trošenja</w:t>
      </w:r>
      <w:r w:rsidR="00620473" w:rsidRPr="003E6789">
        <w:rPr>
          <w:rFonts w:ascii="Times New Roman" w:hAnsi="Times New Roman"/>
          <w:color w:val="000000"/>
          <w:spacing w:val="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javnih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sredstava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Narodne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skupštine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,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na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osnovu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člana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92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ć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stav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2.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Zakona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>o</w:t>
      </w:r>
      <w:r w:rsidR="00620473" w:rsidRPr="003E6789">
        <w:rPr>
          <w:rFonts w:ascii="Times New Roman" w:hAnsi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budžetskom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sistemu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 ("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Službeni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glasnik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RS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",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br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. 54/09, 73/10, 101/10, 101/11, 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93/12, 62/13, 63/13 -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ispravka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, 108/13)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i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člana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55.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Poslovnika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Narodne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skupštine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("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Službeni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glasnik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RS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",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broj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20/12 -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Prečišćeni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tekst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), </w:t>
      </w:r>
      <w:r w:rsidR="005E01D3">
        <w:rPr>
          <w:rFonts w:ascii="Times New Roman" w:hAnsi="Times New Roman"/>
          <w:color w:val="000000"/>
          <w:sz w:val="28"/>
          <w:szCs w:val="28"/>
          <w:lang w:val="sr-Cyrl-CS"/>
        </w:rPr>
        <w:t>na</w:t>
      </w:r>
      <w:r w:rsidR="00620473" w:rsidRPr="003E6789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sednici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održanoj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 6.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juna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 2014.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godine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/>
        </w:rPr>
        <w:t>jednoglasno</w:t>
      </w:r>
      <w:r w:rsidR="00A9160F" w:rsidRPr="003E6789">
        <w:rPr>
          <w:rFonts w:ascii="Times New Roman" w:hAnsi="Times New Roman"/>
          <w:sz w:val="28"/>
          <w:szCs w:val="28"/>
          <w:lang w:val="sr-Cyrl-RS"/>
        </w:rPr>
        <w:t xml:space="preserve"> (15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="00A9160F" w:rsidRPr="003E6789">
        <w:rPr>
          <w:rFonts w:ascii="Times New Roman" w:hAnsi="Times New Roman"/>
          <w:sz w:val="28"/>
          <w:szCs w:val="28"/>
          <w:lang w:val="sr-Cyrl-RS"/>
        </w:rPr>
        <w:t xml:space="preserve">) </w:t>
      </w:r>
      <w:r w:rsidR="005E01D3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>doneo</w:t>
      </w:r>
      <w:r w:rsidR="00620473" w:rsidRPr="003E6789">
        <w:rPr>
          <w:rFonts w:ascii="Times New Roman" w:hAnsi="Times New Roman"/>
          <w:color w:val="000000"/>
          <w:spacing w:val="-3"/>
          <w:sz w:val="28"/>
          <w:szCs w:val="28"/>
          <w:lang w:val="sr-Cyrl-CS"/>
        </w:rPr>
        <w:t xml:space="preserve"> </w:t>
      </w:r>
    </w:p>
    <w:p w:rsidR="00620473" w:rsidRPr="00620473" w:rsidRDefault="005E01D3" w:rsidP="00620473">
      <w:pPr>
        <w:widowControl w:val="0"/>
        <w:shd w:val="clear" w:color="auto" w:fill="FFFFFF"/>
        <w:autoSpaceDE w:val="0"/>
        <w:autoSpaceDN w:val="0"/>
        <w:adjustRightInd w:val="0"/>
        <w:spacing w:before="610" w:after="0" w:line="240" w:lineRule="auto"/>
        <w:ind w:left="3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sr-Cyrl-CS"/>
        </w:rPr>
        <w:t>ODLUKU</w:t>
      </w:r>
    </w:p>
    <w:p w:rsidR="00620473" w:rsidRPr="00620473" w:rsidRDefault="005E01D3" w:rsidP="00620473">
      <w:pPr>
        <w:widowControl w:val="0"/>
        <w:shd w:val="clear" w:color="auto" w:fill="FFFFFF"/>
        <w:autoSpaceDE w:val="0"/>
        <w:autoSpaceDN w:val="0"/>
        <w:adjustRightInd w:val="0"/>
        <w:spacing w:before="307" w:after="0" w:line="312" w:lineRule="exact"/>
        <w:ind w:left="2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620473"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DAVANjU</w:t>
      </w:r>
      <w:r w:rsidR="00620473"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SAGLASNOSTI</w:t>
      </w:r>
      <w:r w:rsidR="00620473"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PREDLOG</w:t>
      </w:r>
    </w:p>
    <w:p w:rsidR="00620473" w:rsidRPr="00620473" w:rsidRDefault="005E01D3" w:rsidP="00620473">
      <w:pPr>
        <w:widowControl w:val="0"/>
        <w:shd w:val="clear" w:color="auto" w:fill="FFFFFF"/>
        <w:autoSpaceDE w:val="0"/>
        <w:autoSpaceDN w:val="0"/>
        <w:adjustRightInd w:val="0"/>
        <w:spacing w:before="10" w:after="0" w:line="312" w:lineRule="exact"/>
        <w:ind w:left="2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FINANSIJSKOG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PLANA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FISKALNOG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SAVETA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ZA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GODINU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I</w:t>
      </w:r>
    </w:p>
    <w:p w:rsidR="00620473" w:rsidRPr="00620473" w:rsidRDefault="005E01D3" w:rsidP="00620473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FINANSIJSKIH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PLANOVA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ZA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I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GODINU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SA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NACRTOM</w:t>
      </w:r>
    </w:p>
    <w:p w:rsidR="00620473" w:rsidRPr="00620473" w:rsidRDefault="005E01D3" w:rsidP="00620473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KADROVSKOG</w:t>
      </w:r>
      <w:r w:rsidR="00620473"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PLANA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GODINU</w:t>
      </w:r>
    </w:p>
    <w:p w:rsidR="00620473" w:rsidRPr="00620473" w:rsidRDefault="005E01D3" w:rsidP="00620473">
      <w:pPr>
        <w:widowControl w:val="0"/>
        <w:shd w:val="clear" w:color="auto" w:fill="FFFFFF"/>
        <w:autoSpaceDE w:val="0"/>
        <w:autoSpaceDN w:val="0"/>
        <w:adjustRightInd w:val="0"/>
        <w:spacing w:before="922" w:after="0" w:line="307" w:lineRule="exact"/>
        <w:ind w:left="10" w:right="10" w:firstLine="137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Daje</w:t>
      </w:r>
      <w:r w:rsidR="00620473"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se</w:t>
      </w:r>
      <w:r w:rsidR="00620473"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saglasnost</w:t>
      </w:r>
      <w:r w:rsidR="00620473"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na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Predlog</w:t>
      </w:r>
      <w:r w:rsidR="00620473"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Finansijskog</w:t>
      </w:r>
      <w:r w:rsidR="00620473"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plana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Fiskalnog</w:t>
      </w:r>
      <w:r w:rsidR="00620473" w:rsidRPr="006204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saveta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godinu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finansijskih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planova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godinu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Nacrtom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kadrovskog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plana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godinu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broj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02-4083/13,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28.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oktobra</w:t>
      </w:r>
      <w:r w:rsidR="00620473" w:rsidRPr="006204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 w:rsidR="00620473" w:rsidRPr="0062047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2013.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godine</w:t>
      </w:r>
      <w:r w:rsidR="00620473" w:rsidRPr="00620473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037111" w:rsidRPr="003E6789" w:rsidRDefault="00037111" w:rsidP="00763BC7">
      <w:pPr>
        <w:pStyle w:val="Style2"/>
        <w:widowControl/>
        <w:rPr>
          <w:rStyle w:val="FontStyle11"/>
          <w:sz w:val="28"/>
          <w:szCs w:val="28"/>
          <w:lang w:val="sr-Latn-RS" w:eastAsia="sr-Cyrl-CS"/>
        </w:rPr>
      </w:pPr>
    </w:p>
    <w:p w:rsidR="00364CF0" w:rsidRPr="003E6789" w:rsidRDefault="00364CF0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</w:p>
    <w:p w:rsidR="006F201B" w:rsidRPr="006F201B" w:rsidRDefault="005E01D3" w:rsidP="006F2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sr-Cyrl-CS"/>
        </w:rPr>
        <w:t>Obrazloženje</w:t>
      </w:r>
    </w:p>
    <w:p w:rsidR="006F201B" w:rsidRPr="006F201B" w:rsidRDefault="005E01D3" w:rsidP="006F201B">
      <w:pPr>
        <w:widowControl w:val="0"/>
        <w:shd w:val="clear" w:color="auto" w:fill="FFFFFF"/>
        <w:autoSpaceDE w:val="0"/>
        <w:autoSpaceDN w:val="0"/>
        <w:adjustRightInd w:val="0"/>
        <w:spacing w:before="317" w:after="0" w:line="312" w:lineRule="exact"/>
        <w:ind w:left="34" w:right="10" w:firstLine="137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osnovu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člana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92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ć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stav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Zakona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budžetskom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sistemu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("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Službeni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glasnik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RS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br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. 54/09, 73/10, 101/10, 101/11, 93/12, 62/13, 63/13 -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ispravka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, 108/13),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Fiskalni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savet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uputio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, 28.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oktobra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godine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Odboru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finansije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republički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budžet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kontrolu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trošenja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javnih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sredstava</w:t>
      </w:r>
      <w:r w:rsidR="006F201B"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kao</w:t>
      </w:r>
      <w:r w:rsidR="006F201B"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nadležnom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lastRenderedPageBreak/>
        <w:t>radnom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telu</w:t>
      </w:r>
      <w:r w:rsidR="006F201B"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Narodne</w:t>
      </w:r>
      <w:r w:rsidR="006F201B"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skupštine</w:t>
      </w:r>
      <w:r w:rsidR="006F201B"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Predlog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Finansijskog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plana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Fiskalnog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saveta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finansijskih</w:t>
      </w:r>
      <w:r w:rsidR="006F201B" w:rsidRPr="006F20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planova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sa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Nacrtom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kadrovskog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plana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godin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RS"/>
        </w:rPr>
        <w:t>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broj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02-4083/13,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radi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razmatranja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davanja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saglasnosti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6F201B" w:rsidRPr="006F201B" w:rsidRDefault="005E01D3" w:rsidP="006F201B">
      <w:pPr>
        <w:widowControl w:val="0"/>
        <w:shd w:val="clear" w:color="auto" w:fill="FFFFFF"/>
        <w:autoSpaceDE w:val="0"/>
        <w:autoSpaceDN w:val="0"/>
        <w:adjustRightInd w:val="0"/>
        <w:spacing w:before="307" w:after="0" w:line="312" w:lineRule="exact"/>
        <w:ind w:left="24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Predlogom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Finansijskog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plana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Fiskalnog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saveta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utvrđena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visina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izvršen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raspored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sredstava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određene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namene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prema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odredbama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Zakona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budžetskom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sistemu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kojima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treba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obezbede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uslovi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obavljanje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delatnosti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ove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institucije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Predsednik</w:t>
      </w:r>
      <w:r w:rsidR="006F201B"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Fiskalnog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saveta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obavestio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Odbor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Fiskalni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savet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planirao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sredstva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okviru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limita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koji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dobio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Ministarstva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finansija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Nacrtu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zakona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budžetu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Republike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Srbije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Fiskalnom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savetu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nisu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odobrena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dodatna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tražena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sredstva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.</w:t>
      </w:r>
    </w:p>
    <w:p w:rsidR="006F201B" w:rsidRPr="006F201B" w:rsidRDefault="005E01D3" w:rsidP="006F201B">
      <w:pPr>
        <w:widowControl w:val="0"/>
        <w:shd w:val="clear" w:color="auto" w:fill="FFFFFF"/>
        <w:autoSpaceDE w:val="0"/>
        <w:autoSpaceDN w:val="0"/>
        <w:adjustRightInd w:val="0"/>
        <w:spacing w:before="312" w:after="0" w:line="307" w:lineRule="exact"/>
        <w:ind w:right="10" w:firstLine="13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osnovu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iznetog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Odbor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finansije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republički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budžet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kontrolu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trošenja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javnih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sredstava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razmotrio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sednici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održanoj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juna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godine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Predlog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Finansijskog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plana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Fiskalnog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saveta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finansijskih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planova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sa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Nacrtom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kadrovskog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plana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doneo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Odluku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davanju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saglasnosti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>Predlog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>Finansijskog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>plana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>Fiskalnog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>saveta</w:t>
      </w:r>
      <w:r w:rsidR="006F201B"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finansijskih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planova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Nacrtom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kadrovskog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plana</w:t>
      </w:r>
      <w:r w:rsidR="006F201B" w:rsidRPr="006F20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2014.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godinu</w:t>
      </w:r>
      <w:r w:rsidR="006F201B" w:rsidRPr="006F201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.</w:t>
      </w:r>
    </w:p>
    <w:p w:rsidR="00364CF0" w:rsidRPr="003E6789" w:rsidRDefault="00364CF0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</w:p>
    <w:p w:rsidR="00364CF0" w:rsidRPr="003E6789" w:rsidRDefault="00364CF0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</w:p>
    <w:p w:rsidR="00364CF0" w:rsidRPr="003E6789" w:rsidRDefault="005E01D3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Treća</w:t>
      </w:r>
      <w:r w:rsidR="00364CF0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tačka</w:t>
      </w:r>
      <w:r w:rsidR="00364CF0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dnevnog</w:t>
      </w:r>
      <w:r w:rsidR="00364CF0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reda</w:t>
      </w:r>
      <w:r w:rsidR="00364CF0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:  </w:t>
      </w:r>
      <w:r>
        <w:rPr>
          <w:rFonts w:ascii="Times New Roman" w:hAnsi="Times New Roman"/>
          <w:sz w:val="28"/>
          <w:szCs w:val="28"/>
          <w:lang w:val="sr-Cyrl-RS"/>
        </w:rPr>
        <w:t>Razmatranje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Godišnjeg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izveštaja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koji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sadrži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poslovanju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>
        <w:rPr>
          <w:rFonts w:ascii="Times New Roman" w:hAnsi="Times New Roman"/>
          <w:sz w:val="28"/>
          <w:szCs w:val="28"/>
          <w:lang w:val="sr-Cyrl-RS"/>
        </w:rPr>
        <w:t>godini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Finansijski</w:t>
      </w:r>
      <w:r w:rsidR="007D6DC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</w:t>
      </w:r>
      <w:r w:rsidR="007D6DC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7D6DC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7D6DC6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2013.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ovlašćenog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revizora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„</w:t>
      </w:r>
      <w:r w:rsidR="00435FC2" w:rsidRPr="003E6789">
        <w:rPr>
          <w:rFonts w:ascii="Times New Roman" w:hAnsi="Times New Roman"/>
          <w:sz w:val="28"/>
          <w:szCs w:val="28"/>
          <w:lang w:val="sr-Latn-RS"/>
        </w:rPr>
        <w:t>IEF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“ </w:t>
      </w:r>
      <w:r>
        <w:rPr>
          <w:rFonts w:ascii="Times New Roman" w:hAnsi="Times New Roman"/>
          <w:sz w:val="28"/>
          <w:szCs w:val="28"/>
          <w:lang w:val="sr-Cyrl-RS"/>
        </w:rPr>
        <w:t>d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435FC2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Beograd</w:t>
      </w:r>
    </w:p>
    <w:p w:rsidR="0020655C" w:rsidRPr="003E6789" w:rsidRDefault="005E01D3" w:rsidP="0020655C">
      <w:pPr>
        <w:spacing w:after="0" w:line="240" w:lineRule="auto"/>
        <w:ind w:firstLine="720"/>
        <w:jc w:val="both"/>
        <w:rPr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Uvodno</w:t>
      </w:r>
      <w:r w:rsidR="006608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izlaganje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podneo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</w:t>
      </w:r>
      <w:r w:rsidR="004C045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Ćirović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čemu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najznačajnije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naveo</w:t>
      </w:r>
      <w:r w:rsidR="005872D4" w:rsidRPr="003E678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svim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trendovima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tržišta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kapitala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poslovanju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KHV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učesnika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tržištu</w:t>
      </w:r>
      <w:r w:rsidR="005872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kapitala</w:t>
      </w:r>
      <w:r w:rsidR="005872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872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godini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odvijalo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najtežim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uslovima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odnosu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prethodne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Ovo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odrazilo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obima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transakcija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odnosno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odrazilo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kako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tako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ukupne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KHV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31,4% </w:t>
      </w:r>
      <w:r>
        <w:rPr>
          <w:rFonts w:ascii="Times New Roman" w:hAnsi="Times New Roman" w:cs="Times New Roman"/>
          <w:sz w:val="28"/>
          <w:szCs w:val="28"/>
          <w:lang w:val="sr-Cyrl-RS"/>
        </w:rPr>
        <w:t>niži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prethodnoj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20655C" w:rsidRPr="003E6789">
        <w:rPr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Ukupni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ostvareni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iznosu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54,9 </w:t>
      </w:r>
      <w:r>
        <w:rPr>
          <w:rFonts w:ascii="Times New Roman" w:hAnsi="Times New Roman" w:cs="Times New Roman"/>
          <w:sz w:val="28"/>
          <w:szCs w:val="28"/>
          <w:lang w:val="sr-Cyrl-RS"/>
        </w:rPr>
        <w:t>miliona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dinara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najznačajniji</w:t>
      </w:r>
      <w:r w:rsidR="006608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pad</w:t>
      </w:r>
      <w:r w:rsidR="006608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prihoda</w:t>
      </w:r>
      <w:r w:rsidR="006608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660865">
        <w:rPr>
          <w:rFonts w:ascii="Times New Roman" w:hAnsi="Times New Roman" w:cs="Times New Roman"/>
          <w:sz w:val="28"/>
          <w:szCs w:val="28"/>
          <w:lang w:val="sr-Cyrl-RS"/>
        </w:rPr>
        <w:t xml:space="preserve"> 31,60 </w:t>
      </w:r>
      <w:r>
        <w:rPr>
          <w:rFonts w:ascii="Times New Roman" w:hAnsi="Times New Roman" w:cs="Times New Roman"/>
          <w:sz w:val="28"/>
          <w:szCs w:val="28"/>
          <w:lang w:val="sr-Cyrl-RS"/>
        </w:rPr>
        <w:t>procenta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nezabeležen</w:t>
      </w:r>
      <w:r w:rsidR="002D53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D53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kada</w:t>
      </w:r>
      <w:r w:rsidR="002D53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postoji</w:t>
      </w:r>
      <w:r w:rsidR="002D53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2D53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D53D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strukturi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sr-Cyrl-RS"/>
        </w:rPr>
        <w:t>najznačajniji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odobravanja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ponuda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preuzimanje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akcionarskih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društava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ostvareni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emisijom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0655C" w:rsidRPr="003E6789" w:rsidRDefault="005E01D3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Kada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ukupni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rashodi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ostvareni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iznosu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5682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171,2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miliona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dinara</w:t>
      </w:r>
      <w:r w:rsidR="00C279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Razlika</w:t>
      </w:r>
      <w:r w:rsidR="00C279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C279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116,3 </w:t>
      </w:r>
      <w:r>
        <w:rPr>
          <w:rFonts w:ascii="Times New Roman" w:hAnsi="Times New Roman" w:cs="Times New Roman"/>
          <w:sz w:val="28"/>
          <w:szCs w:val="28"/>
          <w:lang w:val="sr-Cyrl-RS"/>
        </w:rPr>
        <w:t>miliona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dinara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predstavlja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neto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gubitak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ostvaren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periodu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01.01. – 31.12.2013.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ED0FA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strukturi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rashoda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najveće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učešće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imaju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lični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dohoci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85%. 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Visina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plata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zaposlenih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skladu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platama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uporednih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institucija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što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mišljenje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pravnika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van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kojih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traženo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mišljenje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Po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njihovom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mišljenju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organičenje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plata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odnosi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zaposlene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S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tim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vezi</w:t>
      </w:r>
      <w:r w:rsidR="007B0D9E" w:rsidRPr="003E678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ovoj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smanjen</w:t>
      </w:r>
      <w:r w:rsidR="007B0D9E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17E9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broj</w:t>
      </w:r>
      <w:r w:rsidR="00417E9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zaposlenih</w:t>
      </w:r>
      <w:r w:rsidR="00417E9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17E9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10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% 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46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41  </w:t>
      </w:r>
      <w:r>
        <w:rPr>
          <w:rFonts w:ascii="Times New Roman" w:hAnsi="Times New Roman" w:cs="Times New Roman"/>
          <w:sz w:val="28"/>
          <w:szCs w:val="28"/>
          <w:lang w:val="sr-Cyrl-RS"/>
        </w:rPr>
        <w:t>zaposleno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lice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sprovode</w:t>
      </w:r>
      <w:r w:rsidR="00417E9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druge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mere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uštede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sr-Cyrl-RS"/>
        </w:rPr>
        <w:t>nema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angažovanja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ugovoru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zatim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honoraraca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ukinuto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radno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mesto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ar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sr-Cyrl-RS"/>
        </w:rPr>
        <w:t>što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videti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izveštaju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2014.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istakao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moralnu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obavezu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smanji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plate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spremna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učini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skladu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instrukcijama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dobije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Takođe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zbog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mera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štednje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RS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prihoda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neophodno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umanjenje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zarada</w:t>
      </w:r>
      <w:r w:rsidR="00713E6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zaposlenih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Kada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ostali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rashodi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sr-Cyrl-RS"/>
        </w:rPr>
        <w:t>posebno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interesovanje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izazvali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troškovi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službenih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putovanja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iznose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4,5 </w:t>
      </w:r>
      <w:r>
        <w:rPr>
          <w:rFonts w:ascii="Times New Roman" w:hAnsi="Times New Roman" w:cs="Times New Roman"/>
          <w:sz w:val="28"/>
          <w:szCs w:val="28"/>
          <w:lang w:val="sr-Cyrl-RS"/>
        </w:rPr>
        <w:t>miliona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dinara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odnosno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2% </w:t>
      </w:r>
      <w:r>
        <w:rPr>
          <w:rFonts w:ascii="Times New Roman" w:hAnsi="Times New Roman" w:cs="Times New Roman"/>
          <w:sz w:val="28"/>
          <w:szCs w:val="28"/>
          <w:lang w:val="sr-Cyrl-RS"/>
        </w:rPr>
        <w:t>ukupnih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rashoda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što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može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bitno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utiče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rezultat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vezani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obaveze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AJOSKO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RS"/>
        </w:rPr>
        <w:t>međunarodna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institucija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tržište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kapitala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20655C" w:rsidRPr="003E6789" w:rsidRDefault="005E01D3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Dr</w:t>
      </w:r>
      <w:r w:rsidR="004C045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Ćirović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osvrnuo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komentare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iznete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tome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gde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održavaju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skupovi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određuje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organizuje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AJOSKO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</w:t>
      </w:r>
      <w:r w:rsidR="00AE25C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tim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vezi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obavestio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uputio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pismo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generalnom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AJOSKO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kojim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obaveštava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neće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učestvovati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budućem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AJOSKO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0655C" w:rsidRPr="003E6789" w:rsidRDefault="005E01D3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diskusiji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učestvovali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Milorad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Mijatović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Dejan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Radenković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Vojislav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Vujić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Veroljub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Arsić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Dejan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Andrejević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Momo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Čolaković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0655C" w:rsidRPr="003E6789" w:rsidRDefault="005E01D3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Najvažnija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bila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postavljena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visini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zarada</w:t>
      </w:r>
      <w:r w:rsidR="0097383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zaposlenih</w:t>
      </w:r>
      <w:r w:rsidR="0097383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Komisiji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nisu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smanjene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skladu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Zakonom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utvrđivanju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maksimalnih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zarada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sektoru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činjenici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ignorisala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mišljenje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ovim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pitanjima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Ponovo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pokrenuto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broja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agencija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visine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zarade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njima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inicijativa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ovom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raspravlja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nekoj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sledećih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sednici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0655C" w:rsidRPr="003E6789" w:rsidRDefault="005E01D3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Postavljena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nepostojanju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konsekvenci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zbog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neprihvatanja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Izveštaja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67363" w:rsidRPr="003E6789">
        <w:rPr>
          <w:rFonts w:ascii="Times New Roman" w:hAnsi="Times New Roman" w:cs="Times New Roman"/>
          <w:sz w:val="28"/>
          <w:szCs w:val="28"/>
          <w:lang w:val="sr-Cyrl-RS"/>
        </w:rPr>
        <w:t>2012</w:t>
      </w:r>
      <w:r w:rsidR="009411F8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</w:t>
      </w:r>
      <w:r w:rsidR="00D67363" w:rsidRPr="003E6789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Komentarisan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gubitak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997D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997D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997D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iskazala</w:t>
      </w:r>
      <w:r w:rsidR="00997D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97D1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prethodnoj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pokriven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rezerve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ambiciozan</w:t>
      </w:r>
      <w:r w:rsidR="000F639D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Finansijski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plan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vezi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prihodima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ovoj</w:t>
      </w:r>
      <w:r w:rsidR="0020655C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iz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proisteklo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pitanje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vezi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poboljšanjem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poslovnog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ambijenta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C190F" w:rsidRPr="003E6789" w:rsidRDefault="005E01D3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Konstatovano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sada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automatizmu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prihvatali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Izveštaje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dostavljani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ovakav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način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Izveštaja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potpuna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novina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BC190F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činjenica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sada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sednicama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dobijala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instrukcije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svog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finansijskog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plana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ali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tražila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mišljenje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tj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autentično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tumačenje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visini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maksimalne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zarade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javnom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sektoru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ovaj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odnosi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Istaknuto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finansira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sredstvima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ali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finansira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davanjem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ovlašćenja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strane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ovom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slučaju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zakonodavca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činjenicu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bila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obavezi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svoje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zarade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koriguje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skladu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Zakonom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DA29C4" w:rsidRPr="003E6789" w:rsidRDefault="005E01D3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Posebna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pažnja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posvećena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pismenom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odbijanju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Zorana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Ćirovića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predsednika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učestvovanju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daljem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AJOSKO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jer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članstvo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ovoj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veoma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bitno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zbog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međunarodnih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istraga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vode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konsekvence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1A6CD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može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snosi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odbijanjem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učestvovanja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međunarodne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DA29C4" w:rsidRPr="003E6789" w:rsidRDefault="005E01D3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odgovoru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postavljena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4C045A" w:rsidRPr="003E678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C045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</w:t>
      </w:r>
      <w:r w:rsidR="00AE25C9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Ćirović</w:t>
      </w:r>
      <w:r w:rsidR="00DA29C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istakao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spremnost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temeljno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revidira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plan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članovima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spremnost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iznađe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opšte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prihvatljivo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rešenje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prevaziđu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problemi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nastali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ostvarivanju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dobre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državnim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organima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Istaknuto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postoje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problemi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Ministarstvom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onemogućava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smanjenje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tarifiranja</w:t>
      </w:r>
      <w:r w:rsidR="005A095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usluga</w:t>
      </w:r>
      <w:r w:rsidR="005A0959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zbog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poboljšanja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poslovnog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ambijenta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ovom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slučaju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postoje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problemi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oko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usaglašavanja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terminologija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takse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tarife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onemogućava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dobijanje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saglasnosti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smanjivanje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taksi</w:t>
      </w:r>
      <w:r w:rsidR="0011299A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D768D7" w:rsidRPr="003E6789" w:rsidRDefault="00D768D7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D768D7" w:rsidRPr="003E6789" w:rsidRDefault="005E01D3" w:rsidP="00D768D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sr-Cyrl-RS" w:eastAsia="en-GB"/>
        </w:rPr>
      </w:pPr>
      <w:r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 w:eastAsia="en-GB"/>
        </w:rPr>
        <w:t>dbor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 w:eastAsia="en-GB"/>
        </w:rPr>
        <w:t>je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hAnsi="Times New Roman"/>
          <w:sz w:val="28"/>
          <w:szCs w:val="28"/>
          <w:lang w:val="sr-Cyrl-RS" w:eastAsia="en-GB"/>
        </w:rPr>
        <w:t>zatim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hAnsi="Times New Roman"/>
          <w:sz w:val="28"/>
          <w:szCs w:val="28"/>
          <w:lang w:val="sr-Cyrl-RS" w:eastAsia="en-GB"/>
        </w:rPr>
        <w:t>n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predsednika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 w:eastAsia="en-GB"/>
        </w:rPr>
        <w:t>jednoglasno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>(1</w:t>
      </w:r>
      <w:r w:rsidR="00D768D7" w:rsidRPr="003E6789">
        <w:rPr>
          <w:rFonts w:ascii="Times New Roman" w:hAnsi="Times New Roman"/>
          <w:sz w:val="28"/>
          <w:szCs w:val="28"/>
          <w:lang w:val="sr-Latn-RS"/>
        </w:rPr>
        <w:t>4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) </w:t>
      </w:r>
      <w:r>
        <w:rPr>
          <w:rFonts w:ascii="Times New Roman" w:hAnsi="Times New Roman"/>
          <w:sz w:val="28"/>
          <w:szCs w:val="28"/>
          <w:lang w:val="sr-Cyrl-RS" w:eastAsia="en-GB"/>
        </w:rPr>
        <w:t>odlučio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 w:eastAsia="en-GB"/>
        </w:rPr>
        <w:t>da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 w:eastAsia="en-GB"/>
        </w:rPr>
        <w:t>podnese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 w:eastAsia="en-GB"/>
        </w:rPr>
        <w:t>Narodnoj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 w:eastAsia="en-GB"/>
        </w:rPr>
        <w:t>skupštini</w:t>
      </w:r>
      <w:r w:rsidR="00D768D7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 w:eastAsia="en-GB"/>
        </w:rPr>
        <w:t>sledeći</w:t>
      </w:r>
    </w:p>
    <w:p w:rsidR="00D768D7" w:rsidRPr="003E6789" w:rsidRDefault="00D768D7" w:rsidP="00206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80431A" w:rsidRPr="003E6789" w:rsidRDefault="0080431A" w:rsidP="0080431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</w:p>
    <w:p w:rsidR="00D768D7" w:rsidRPr="00D768D7" w:rsidRDefault="005E01D3" w:rsidP="00D768D7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4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sr-Cyrl-CS"/>
        </w:rPr>
        <w:t>IZVEŠTAJ</w:t>
      </w:r>
    </w:p>
    <w:p w:rsidR="00D768D7" w:rsidRPr="00D768D7" w:rsidRDefault="005E01D3" w:rsidP="008C789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5" w:firstLine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Odbor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skladu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članom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237. </w:t>
      </w:r>
      <w:r w:rsidR="008C789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Poslovnika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Narodne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skupštine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razmotrio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Godišnji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izveštaj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Komisije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za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hartije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od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vrednosti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koji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sadrži</w:t>
      </w:r>
      <w:r w:rsidR="00D768D7" w:rsidRPr="00D768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Izveštaj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poslovanju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Komisije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godini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Finansijski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izveštaj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Komisije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2013.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godinu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i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Izveštaj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ovlašćenog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revizora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„1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ER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d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o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o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Beograd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koji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Komisija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podnela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Narodnoj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osnovu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člana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260.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Zakona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tržištu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kapitala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.</w:t>
      </w:r>
    </w:p>
    <w:p w:rsidR="00D768D7" w:rsidRPr="00D768D7" w:rsidRDefault="005E01D3" w:rsidP="008C789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firstLine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Odbor</w:t>
      </w:r>
      <w:r w:rsidR="00D768D7"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odlučio</w:t>
      </w:r>
      <w:r w:rsidR="00D768D7"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da</w:t>
      </w:r>
      <w:r w:rsidR="00D768D7"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sr-Cyrl-CS"/>
        </w:rPr>
        <w:t>ne</w:t>
      </w:r>
      <w:r w:rsidR="00D768D7" w:rsidRPr="00D768D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sr-Cyrl-CS"/>
        </w:rPr>
        <w:t>prihvati</w:t>
      </w:r>
      <w:r w:rsidR="00D768D7" w:rsidRPr="00D768D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Godiši</w:t>
      </w:r>
      <w:r w:rsidR="00D768D7"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izveštaj</w:t>
      </w:r>
      <w:r w:rsidR="00D768D7"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Komisije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za</w:t>
      </w:r>
      <w:r w:rsidR="00D768D7" w:rsidRPr="00D768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hartije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vrednosti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koji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sadrži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Izveštaj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poslovanju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Komisije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godini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Finansijski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izveštaj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Komisije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godinu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D768D7" w:rsidRPr="00D768D7" w:rsidRDefault="005E01D3" w:rsidP="008C7898">
      <w:pPr>
        <w:widowControl w:val="0"/>
        <w:shd w:val="clear" w:color="auto" w:fill="FFFFFF"/>
        <w:autoSpaceDE w:val="0"/>
        <w:autoSpaceDN w:val="0"/>
        <w:adjustRightInd w:val="0"/>
        <w:spacing w:before="307" w:after="0"/>
        <w:ind w:right="14" w:firstLine="14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izvestioca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Odbora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sednici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Narodne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skupštine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određen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D768D7" w:rsidRPr="00D768D7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Veroljub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Arsić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predsednik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Odbora</w:t>
      </w:r>
      <w:r w:rsidR="00D768D7" w:rsidRPr="00D768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80431A" w:rsidRPr="003E6789" w:rsidRDefault="0080431A" w:rsidP="008C7898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0431A" w:rsidRPr="003E6789" w:rsidRDefault="0080431A" w:rsidP="008C7898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20655C" w:rsidRPr="003E6789" w:rsidRDefault="0020655C" w:rsidP="008C7898">
      <w:pPr>
        <w:pStyle w:val="NoSpacing"/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364CF0" w:rsidRPr="003E6789" w:rsidRDefault="005E01D3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Četvrta</w:t>
      </w:r>
      <w:r w:rsidR="0011299A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tačka</w:t>
      </w:r>
      <w:r w:rsidR="0011299A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dnevnog</w:t>
      </w:r>
      <w:r w:rsidR="0011299A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reda</w:t>
      </w:r>
      <w:r w:rsidR="0080431A" w:rsidRPr="003E6789">
        <w:rPr>
          <w:rFonts w:ascii="Times New Roman" w:hAnsi="Times New Roman"/>
          <w:b/>
          <w:sz w:val="28"/>
          <w:szCs w:val="28"/>
          <w:u w:val="single"/>
          <w:lang w:val="sr-Cyrl-RS"/>
        </w:rPr>
        <w:t>;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Razmatranje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Finansijskog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plana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201</w:t>
      </w:r>
      <w:r w:rsidR="0011299A" w:rsidRPr="003E6789">
        <w:rPr>
          <w:rFonts w:ascii="Times New Roman" w:hAnsi="Times New Roman"/>
          <w:sz w:val="28"/>
          <w:szCs w:val="28"/>
        </w:rPr>
        <w:t>4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Mišljenjem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Vlade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29. </w:t>
      </w:r>
      <w:r>
        <w:rPr>
          <w:rFonts w:ascii="Times New Roman" w:hAnsi="Times New Roman"/>
          <w:sz w:val="28"/>
          <w:szCs w:val="28"/>
          <w:lang w:val="sr-Cyrl-RS"/>
        </w:rPr>
        <w:t>januara</w:t>
      </w:r>
      <w:r w:rsidR="0011299A" w:rsidRPr="003E678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>
        <w:rPr>
          <w:rFonts w:ascii="Times New Roman" w:hAnsi="Times New Roman"/>
          <w:sz w:val="28"/>
          <w:szCs w:val="28"/>
          <w:lang w:val="sr-Cyrl-RS"/>
        </w:rPr>
        <w:t>godine</w:t>
      </w:r>
    </w:p>
    <w:p w:rsidR="00A60E01" w:rsidRPr="003E6789" w:rsidRDefault="005E01D3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dr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Zoran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Ćirović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ukazao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Komisija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dobila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mišljenje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Vlade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dva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dana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zatim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00BA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mišljenje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Vlade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sadrži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neke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navode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koje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Komisija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već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sprovela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,  </w:t>
      </w:r>
      <w:r>
        <w:rPr>
          <w:rFonts w:ascii="Times New Roman" w:hAnsi="Times New Roman"/>
          <w:sz w:val="28"/>
          <w:szCs w:val="28"/>
          <w:lang w:val="sr-Cyrl-RS"/>
        </w:rPr>
        <w:t>navodeći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primer</w:t>
      </w:r>
      <w:r w:rsidR="00A00BAE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premedbe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koja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odnosi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evidenciju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korisnika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javnih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.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razloga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bila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mogućnosti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uradi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određene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korekcije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Mišljenju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Vlade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traže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ali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će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njih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reagovati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najkraćem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mogućem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roku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A60E01" w:rsidRPr="003E6789" w:rsidRDefault="005E01D3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diskusiji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učestvovali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Nikola</w:t>
      </w:r>
      <w:r w:rsidR="001D1095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Jolović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Veroljub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Arsić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A60E01" w:rsidRPr="003E6789" w:rsidRDefault="005E01D3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Primedbe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odnose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povećanje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neto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zarada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zatraženo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republički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budžet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kontrolu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trošenja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javnih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dostavi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detaljan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22628B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visini</w:t>
      </w:r>
      <w:r w:rsidR="0022628B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zarada</w:t>
      </w:r>
      <w:r w:rsidR="0022628B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po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sistematizovanim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radnim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mestima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mesec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maj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2014.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godine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A60E01" w:rsidRPr="003E6789" w:rsidRDefault="005E01D3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dr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Zoran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Ćirović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saglasio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9705D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dostaviti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traženi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obrazloženje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navodeći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primer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neznatnog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povećanja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zarada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isključivo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zbog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minulog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rada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istakao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5 </w:t>
      </w:r>
      <w:r>
        <w:rPr>
          <w:rFonts w:ascii="Times New Roman" w:hAnsi="Times New Roman"/>
          <w:sz w:val="28"/>
          <w:szCs w:val="28"/>
          <w:lang w:val="sr-Cyrl-RS"/>
        </w:rPr>
        <w:t>zaposlenih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otišlo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penziju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82CC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082CC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će</w:t>
      </w:r>
      <w:r w:rsidR="00082CC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iznos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njihovih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zarada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biti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umanjen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ukupni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iznos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neto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zarada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Finansijskom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planu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A60E01" w:rsidRPr="003E6789" w:rsidRDefault="005E01D3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Takođe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9705DA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7E242B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7E242B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7E242B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7E242B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prihvatio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E242B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koriguje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Finansijskog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plana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koji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bi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ponovo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dostavio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republički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budžet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kontrolu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trošenja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javnih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radi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razmatranja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odlučivanja</w:t>
      </w:r>
      <w:r w:rsidR="007E242B">
        <w:rPr>
          <w:rFonts w:ascii="Times New Roman" w:hAnsi="Times New Roman"/>
          <w:sz w:val="28"/>
          <w:szCs w:val="28"/>
          <w:lang w:val="sr-Cyrl-RS"/>
        </w:rPr>
        <w:t>,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nekoj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narednih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sednica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će</w:t>
      </w:r>
      <w:r w:rsidR="007E242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Ministarstva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finansija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zatražiti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razrešenje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problema</w:t>
      </w:r>
      <w:r w:rsidR="00D5592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oko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tarifiranja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usluga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sve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cilju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bolje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konkurentnosti</w:t>
      </w:r>
      <w:r w:rsidR="00A60E01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D465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Komisija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će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kraja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juna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meseca</w:t>
      </w:r>
      <w:r w:rsidR="0080431A" w:rsidRPr="003E678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>
        <w:rPr>
          <w:rFonts w:ascii="Times New Roman" w:hAnsi="Times New Roman"/>
          <w:sz w:val="28"/>
          <w:szCs w:val="28"/>
          <w:lang w:val="sr-Cyrl-RS"/>
        </w:rPr>
        <w:t>godine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Odboru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finansije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republički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budžet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kontrolu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trošenja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javnih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D768D7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dostaviti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dopunu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Finansijskog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plana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  <w:r w:rsidR="002162FE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717508" w:rsidRPr="003E6789" w:rsidRDefault="005E01D3" w:rsidP="00717508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 w:eastAsia="en-GB"/>
        </w:rPr>
        <w:t>dbor</w:t>
      </w:r>
      <w:r w:rsidR="002A628F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sz w:val="28"/>
          <w:szCs w:val="28"/>
          <w:lang w:val="sr-Cyrl-RS" w:eastAsia="en-GB"/>
        </w:rPr>
        <w:t>je</w:t>
      </w:r>
      <w:r w:rsidR="002A628F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hAnsi="Times New Roman"/>
          <w:sz w:val="28"/>
          <w:szCs w:val="28"/>
          <w:lang w:val="sr-Cyrl-RS" w:eastAsia="en-GB"/>
        </w:rPr>
        <w:t>zatim</w:t>
      </w:r>
      <w:r w:rsidR="002A628F"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hAnsi="Times New Roman"/>
          <w:sz w:val="28"/>
          <w:szCs w:val="28"/>
          <w:lang w:val="sr-Cyrl-RS" w:eastAsia="en-GB"/>
        </w:rPr>
        <w:t>n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2A628F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</w:t>
      </w:r>
      <w:r w:rsidR="002A628F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predsednika</w:t>
      </w:r>
      <w:r w:rsidR="002A628F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717508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717508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odlučio</w:t>
      </w:r>
      <w:r w:rsidR="00717508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717508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717508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tek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nakon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prikupljene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dodatne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dokumentacije</w:t>
      </w:r>
      <w:r w:rsidR="00717508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izjasniti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Finansijskom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planom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Komisije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hartije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vrednosti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  <w:r w:rsidR="00717508"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CB29D8" w:rsidRPr="003E6789" w:rsidRDefault="002A628F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CB29D8" w:rsidRPr="003E6789" w:rsidRDefault="00CB29D8" w:rsidP="00A60E0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4F0BF4" w:rsidRPr="003E6789" w:rsidRDefault="005E01D3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Peta</w:t>
      </w:r>
      <w:r w:rsidR="004F0BF4" w:rsidRPr="003E678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4F0BF4" w:rsidRPr="003E678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4F0BF4" w:rsidRPr="003E678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4F0BF4" w:rsidRPr="003E678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: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4F0BF4" w:rsidRPr="003E67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Izveštaja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poslovanju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Centralnog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registra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depoa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kliringa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Finansijskim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izveštajem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Centralnog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registra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Izveštajem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nezavisnog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revizora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E6789" w:rsidRPr="00D46534" w:rsidRDefault="003E6789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C0603" w:rsidRPr="003E6789" w:rsidRDefault="005E01D3" w:rsidP="003E67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Ana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Jovanović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direktor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Centralnog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registra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depoa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kliringa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podsetila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registar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započeo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poslovanje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2001.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vreme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emitovanja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obveznica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stare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devizne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štednje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sastavnog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tadašnje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banke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Jugoslavije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Krajem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2003.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Centralni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registar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depo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kliring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hartija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počinje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svoje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poslovanje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nezavisno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pravno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lice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svojstvu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akcionarskog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društva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>100%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vlasništvu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zatim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istakla</w:t>
      </w:r>
      <w:r w:rsidR="00D55927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tržištu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kapitala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minimalni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novčani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osnovnog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kapitala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750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sr-Cyrl-RS"/>
        </w:rPr>
        <w:t>evra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registar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poseduje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duplo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viši</w:t>
      </w:r>
      <w:r w:rsidR="00082CC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kapital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4F0BF4" w:rsidRPr="003E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Pravni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vlasnički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status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Cenralnog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registra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propisan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Zakonom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tržištu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kapitala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sistemski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reguliše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tržište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kapitala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2007.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godine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prisutan</w:t>
      </w:r>
      <w:r w:rsidR="00082CC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trend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smanjenja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broja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članova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Centralnog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registra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što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uticalo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povećani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obim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poslovanja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Došlo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porasta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vrednosti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primarnog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trgovanja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obveznicama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Republike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Srbije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714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miliona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evra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2012.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preko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milijarde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evra</w:t>
      </w:r>
      <w:r w:rsidR="00E730AB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2013.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godini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došlo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porasta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sekundarnog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trgovanja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ovim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obveznicama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2013.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godini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ostvaren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višak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prihoda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nad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rashodima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34,4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miliona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dinara</w:t>
      </w:r>
      <w:r w:rsidR="00356CFD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ime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dividende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republički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budžet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uplaćeno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12,5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miliona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dinara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neraspoređena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dobit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iznosi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 10,9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miliona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dinara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Konačnim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obračunom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za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2013.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godinu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iznosom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7,5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miliona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konačno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pokriven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gubitak</w:t>
      </w:r>
      <w:r w:rsidR="00CC0603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koji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je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nastao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periodu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od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2009. 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do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2011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godine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a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učešće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zarada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</w:t>
      </w:r>
      <w:r w:rsidR="00356CFD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ukupnim</w:t>
      </w:r>
      <w:r w:rsidR="00356CFD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rashodima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iznosi</w:t>
      </w:r>
      <w:r w:rsidR="005352B1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43,4%</w:t>
      </w:r>
      <w:r w:rsidR="00356CFD" w:rsidRPr="003E6789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>.</w:t>
      </w: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diskusiji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učestvovali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Milorad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Mijatović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Dejan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Radenković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Milorad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Mijatović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posebno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istakao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podatak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udelu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zarada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prihodima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odnosno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rashodima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upoređujući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ga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podacima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iznetim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izveštaju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hartije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vrednosti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gde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taj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udeo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upola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manji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oko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40%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umesto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80%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Takođe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uzimajući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obzir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ostale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iznete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podatke</w:t>
      </w:r>
      <w:r w:rsidR="005352B1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predložio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prihvati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ovaj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Izveštaj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F0BF4" w:rsidRPr="003E6789" w:rsidRDefault="004F0BF4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Dejan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Radenković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ukazao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nepodudarnost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imena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članova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Upravnog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Centralnog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registra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tj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jedna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imena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pojavljuju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Izveštaju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poslovanju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druga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Izveštaju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nezavisnog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revizora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Takođe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ukazao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74100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povećanje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udela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ostalih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poslovnih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rashoda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3,8%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2012.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godini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11,9%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godini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predložio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Izveštaj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prihvati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F0BF4" w:rsidRPr="003E6789" w:rsidRDefault="00C74100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Jovanović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odgovarajući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izneta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pitanja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iznela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mišljenje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ostali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poslovni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rashodi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povećani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ostalog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zbog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naknade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gradsko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građevinsko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zemljište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iznosu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8,5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miliona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dinara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ovi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rashodi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nisu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bili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planirani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Centralni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registar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ostvario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neraspoređenu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dobit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iznosu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nešto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više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10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miliona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dinara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time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pokrio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gubitak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nastao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pojavom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svetske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ekonomske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krize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period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2009.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do</w:t>
      </w:r>
      <w:r w:rsidR="00762DCB" w:rsidRPr="003E6789">
        <w:rPr>
          <w:rFonts w:ascii="Times New Roman" w:hAnsi="Times New Roman" w:cs="Times New Roman"/>
          <w:sz w:val="28"/>
          <w:szCs w:val="28"/>
          <w:lang w:val="sr-Cyrl-RS"/>
        </w:rPr>
        <w:t xml:space="preserve"> 2011. </w:t>
      </w:r>
      <w:r w:rsidR="005E01D3"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4F0BF4" w:rsidRPr="003E6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762DCB" w:rsidRPr="003E6789" w:rsidRDefault="00762DCB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62DCB" w:rsidRPr="003E6789" w:rsidRDefault="00762DCB" w:rsidP="00762D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5F03F2" w:rsidRPr="003E6789" w:rsidRDefault="005F03F2" w:rsidP="005F03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sr-Cyrl-RS" w:eastAsia="en-GB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lastRenderedPageBreak/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O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dbor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je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zatim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n</w:t>
      </w:r>
      <w:r w:rsidR="005E01D3">
        <w:rPr>
          <w:rFonts w:ascii="Times New Roman" w:hAnsi="Times New Roman"/>
          <w:sz w:val="28"/>
          <w:szCs w:val="28"/>
          <w:lang w:val="sr-Cyrl-RS"/>
        </w:rPr>
        <w:t>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predlog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predsednika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Odbora</w:t>
      </w:r>
      <w:r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jednoglasno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( 11 </w:t>
      </w:r>
      <w:r w:rsidR="005E01D3">
        <w:rPr>
          <w:rFonts w:ascii="Times New Roman" w:hAnsi="Times New Roman"/>
          <w:sz w:val="28"/>
          <w:szCs w:val="28"/>
          <w:lang w:val="sr-Cyrl-RS"/>
        </w:rPr>
        <w:t>za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)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odlučio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da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podnese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Narodnoj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skupštini</w:t>
      </w:r>
      <w:r w:rsidRPr="003E6789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 w:eastAsia="en-GB"/>
        </w:rPr>
        <w:t>sledeći</w:t>
      </w:r>
    </w:p>
    <w:p w:rsidR="005F03F2" w:rsidRPr="003E6789" w:rsidRDefault="005F03F2" w:rsidP="005F03F2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62DCB" w:rsidRPr="003E6789" w:rsidRDefault="00762DCB" w:rsidP="00762DC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5F03F2" w:rsidRPr="005F03F2" w:rsidRDefault="005E01D3" w:rsidP="005F03F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2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sr-Cyrl-CS"/>
        </w:rPr>
        <w:t>IZVEŠTAJ</w:t>
      </w:r>
    </w:p>
    <w:p w:rsidR="005F03F2" w:rsidRPr="005F03F2" w:rsidRDefault="005E01D3" w:rsidP="005F03F2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firstLine="14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Odbor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je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u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skladu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sa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članom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237.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Poslovnika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Narodne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>skupštine</w:t>
      </w:r>
      <w:r w:rsidR="005F03F2" w:rsidRPr="005F03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razmotrio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Izveštaj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poslovanju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Centralnog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registra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depoa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kliringa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hartija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vrednosti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za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godinu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sa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Finansijskim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izveštajem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Centralnog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registra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za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godinu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Izveštajem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nezavisnog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revizora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ER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d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Beograd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koji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je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Centralni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registar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podneo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Narodnoj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osnovu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člana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235.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Zakona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tržištu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kapitala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5F03F2" w:rsidRPr="005F03F2" w:rsidRDefault="005E01D3" w:rsidP="005F03F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10" w:firstLine="140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Odbor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utvrdio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Predlog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zaključka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povodom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razmatranja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Izveštaja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poslovanju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Centralnog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registra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depoa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kliringa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hartija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od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vrednosti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za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godinu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sa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Finansijskim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izveštajem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Centralnog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regigstra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za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godinu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Izveštajem</w:t>
      </w:r>
      <w:r w:rsidR="005F03F2" w:rsidRPr="005F03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nezavisnog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revizora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ER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d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Beograd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koji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podnosi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Narodnoj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skupštini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>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razmatranje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usvajanje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5F03F2" w:rsidRPr="005F03F2" w:rsidRDefault="005E01D3" w:rsidP="005F03F2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10" w:right="5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Za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izvestioca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Odbora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predstavnika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predlagača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Predloga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zaključka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sednici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određen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je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Veroljub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Arsić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predsednik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Odbora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5F03F2" w:rsidRPr="003E6789" w:rsidRDefault="005F03F2" w:rsidP="00762DCB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F03F2" w:rsidRPr="003E6789" w:rsidRDefault="005F03F2" w:rsidP="00762DCB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E6789" w:rsidRPr="003E6789" w:rsidRDefault="003E6789" w:rsidP="003E6789">
      <w:pPr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Latn-RS"/>
        </w:rPr>
        <w:t xml:space="preserve">                        </w:t>
      </w:r>
      <w:r w:rsidR="005E01D3">
        <w:rPr>
          <w:rFonts w:ascii="Times New Roman" w:hAnsi="Times New Roman"/>
          <w:sz w:val="28"/>
          <w:szCs w:val="28"/>
          <w:lang w:val="sr-Cyrl-RS"/>
        </w:rPr>
        <w:t>Predlog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zaključka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koji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Odbor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podneo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Narodnoj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skupštini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glasi</w:t>
      </w:r>
      <w:r w:rsidRPr="003E6789">
        <w:rPr>
          <w:rFonts w:ascii="Times New Roman" w:hAnsi="Times New Roman"/>
          <w:sz w:val="28"/>
          <w:szCs w:val="28"/>
          <w:lang w:val="sr-Cyrl-RS"/>
        </w:rPr>
        <w:t>:</w:t>
      </w:r>
    </w:p>
    <w:p w:rsidR="005F03F2" w:rsidRPr="003E6789" w:rsidRDefault="005F03F2" w:rsidP="004F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F03F2" w:rsidRPr="005F03F2" w:rsidRDefault="005E01D3" w:rsidP="005F03F2">
      <w:pPr>
        <w:widowControl w:val="0"/>
        <w:shd w:val="clear" w:color="auto" w:fill="FFFFFF"/>
        <w:autoSpaceDE w:val="0"/>
        <w:autoSpaceDN w:val="0"/>
        <w:adjustRightInd w:val="0"/>
        <w:spacing w:before="254" w:after="0" w:line="293" w:lineRule="exact"/>
        <w:ind w:right="5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osnovu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člana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235.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Zakona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tržištu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kapitala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Službeni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glasnik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RS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broj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31/11),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člana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stav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Zakona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Narodnoj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Službeni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glasnik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RS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broj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9/10)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člana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239.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st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Poslovnika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Službeni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glasnik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RS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broj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20/12 -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Prečišćeni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tekst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),</w:t>
      </w:r>
    </w:p>
    <w:p w:rsidR="005F03F2" w:rsidRPr="005F03F2" w:rsidRDefault="005E01D3" w:rsidP="005F03F2">
      <w:pPr>
        <w:widowControl w:val="0"/>
        <w:shd w:val="clear" w:color="auto" w:fill="FFFFFF"/>
        <w:tabs>
          <w:tab w:val="left" w:leader="underscore" w:pos="6576"/>
          <w:tab w:val="left" w:leader="underscore" w:pos="9130"/>
        </w:tabs>
        <w:autoSpaceDE w:val="0"/>
        <w:autoSpaceDN w:val="0"/>
        <w:adjustRightInd w:val="0"/>
        <w:spacing w:before="274" w:after="0" w:line="240" w:lineRule="auto"/>
        <w:ind w:left="141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Narodna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skupština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Republike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Srbije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na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sednici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</w:p>
    <w:p w:rsidR="005F03F2" w:rsidRPr="005F03F2" w:rsidRDefault="005E01D3" w:rsidP="005F03F2">
      <w:pPr>
        <w:widowControl w:val="0"/>
        <w:shd w:val="clear" w:color="auto" w:fill="FFFFFF"/>
        <w:tabs>
          <w:tab w:val="left" w:leader="underscore" w:pos="319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zasedanja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održanoj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2014.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godine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donela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je</w:t>
      </w:r>
    </w:p>
    <w:p w:rsidR="005F03F2" w:rsidRPr="003E6789" w:rsidRDefault="005F03F2" w:rsidP="005F03F2">
      <w:pPr>
        <w:widowControl w:val="0"/>
        <w:shd w:val="clear" w:color="auto" w:fill="FFFFFF"/>
        <w:autoSpaceDE w:val="0"/>
        <w:autoSpaceDN w:val="0"/>
        <w:adjustRightInd w:val="0"/>
        <w:spacing w:before="490" w:after="0" w:line="331" w:lineRule="exact"/>
        <w:ind w:left="379" w:firstLine="3504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</w:pPr>
    </w:p>
    <w:p w:rsidR="005F03F2" w:rsidRPr="003E6789" w:rsidRDefault="005E01D3" w:rsidP="005F03F2">
      <w:pPr>
        <w:widowControl w:val="0"/>
        <w:shd w:val="clear" w:color="auto" w:fill="FFFFFF"/>
        <w:autoSpaceDE w:val="0"/>
        <w:autoSpaceDN w:val="0"/>
        <w:adjustRightInd w:val="0"/>
        <w:spacing w:before="490" w:after="0" w:line="331" w:lineRule="exact"/>
        <w:ind w:left="379" w:firstLine="3504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ZAKLjUČAK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</w:p>
    <w:p w:rsidR="005F03F2" w:rsidRPr="005F03F2" w:rsidRDefault="005E01D3" w:rsidP="003E6789">
      <w:pPr>
        <w:widowControl w:val="0"/>
        <w:shd w:val="clear" w:color="auto" w:fill="FFFFFF"/>
        <w:autoSpaceDE w:val="0"/>
        <w:autoSpaceDN w:val="0"/>
        <w:adjustRightInd w:val="0"/>
        <w:spacing w:before="490" w:after="0" w:line="331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POVODOM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RAZMATRANjA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IZVEŠTAJA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POSLOVANjU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CENTRALNOG</w:t>
      </w:r>
    </w:p>
    <w:p w:rsidR="005F03F2" w:rsidRPr="005F03F2" w:rsidRDefault="005E01D3" w:rsidP="005F03F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lastRenderedPageBreak/>
        <w:t>REGISTRA</w:t>
      </w:r>
      <w:r w:rsid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DEPOA</w:t>
      </w:r>
      <w:r w:rsid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KLIRIN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RS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HARTIJA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VREDNOSTI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2013.</w:t>
      </w:r>
    </w:p>
    <w:p w:rsidR="005F03F2" w:rsidRPr="005F03F2" w:rsidRDefault="005E01D3" w:rsidP="003E6789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left="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GODINU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SA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FINANSIJSKIM</w:t>
      </w:r>
      <w:r w:rsidR="000B5E22" w:rsidRPr="003E6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IZVEŠTAŠM</w:t>
      </w:r>
      <w:r w:rsidR="000B5E22" w:rsidRPr="003E6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CENTRALNOG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REGISTRA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ZA</w:t>
      </w:r>
      <w:r w:rsidR="003E6789">
        <w:rPr>
          <w:rFonts w:ascii="Times New Roman" w:eastAsiaTheme="minorEastAsia" w:hAnsi="Times New Roman" w:cs="Times New Roman"/>
          <w:sz w:val="28"/>
          <w:szCs w:val="28"/>
          <w:lang w:val="sr-Cyrl-RS"/>
        </w:rPr>
        <w:t xml:space="preserve"> </w:t>
      </w:r>
      <w:r w:rsidR="005F03F2" w:rsidRPr="005F03F2"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lang w:val="sr-Cyrl-CS"/>
        </w:rPr>
        <w:t xml:space="preserve">2013.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GODINU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IZVEŠTAJEM</w:t>
      </w:r>
      <w:r w:rsidR="000B5E22" w:rsidRPr="003E678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NEZAVISNOG</w:t>
      </w:r>
      <w:r w:rsidR="000B5E22" w:rsidRPr="003E678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REVIZORA</w:t>
      </w:r>
      <w:r w:rsidR="000B5E22" w:rsidRPr="003E678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 w:rsidR="000B5E22" w:rsidRPr="003E678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Latn-RS"/>
        </w:rPr>
        <w:t>IFF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D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.</w:t>
      </w:r>
    </w:p>
    <w:p w:rsidR="005F03F2" w:rsidRPr="005F03F2" w:rsidRDefault="005E01D3" w:rsidP="005F03F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BEOGRAD</w:t>
      </w:r>
    </w:p>
    <w:p w:rsidR="005F03F2" w:rsidRPr="005F03F2" w:rsidRDefault="005E01D3" w:rsidP="006936FB">
      <w:pPr>
        <w:widowControl w:val="0"/>
        <w:numPr>
          <w:ilvl w:val="0"/>
          <w:numId w:val="1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581" w:after="0" w:line="240" w:lineRule="auto"/>
        <w:ind w:left="5" w:firstLine="1406"/>
        <w:rPr>
          <w:rFonts w:ascii="Times New Roman" w:eastAsiaTheme="minorEastAsia" w:hAnsi="Times New Roman" w:cs="Times New Roman"/>
          <w:color w:val="000000"/>
          <w:spacing w:val="-28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Prihvata</w:t>
      </w:r>
      <w:r w:rsidR="005F03F2" w:rsidRPr="005F03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se</w:t>
      </w:r>
      <w:r w:rsidR="005F03F2" w:rsidRPr="005F03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Izveštaj</w:t>
      </w:r>
      <w:r w:rsidR="005F03F2" w:rsidRPr="005F03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poslovanju</w:t>
      </w:r>
      <w:r w:rsidR="002748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Centralnog</w:t>
      </w:r>
      <w:r w:rsidR="002748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registra</w:t>
      </w:r>
      <w:r w:rsidR="002748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depoa</w:t>
      </w:r>
      <w:r w:rsidR="002748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i</w:t>
      </w:r>
      <w:r w:rsidR="002748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kliringa</w:t>
      </w:r>
      <w:r w:rsidR="005F03F2" w:rsidRPr="005F03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hartija</w:t>
      </w:r>
      <w:r w:rsidR="005F03F2" w:rsidRPr="005F03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od</w:t>
      </w:r>
      <w:r w:rsidR="005F03F2" w:rsidRPr="005F03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vrednosti</w:t>
      </w:r>
      <w:r w:rsidR="005F03F2" w:rsidRPr="005F03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</w:t>
      </w:r>
      <w:r w:rsidR="00274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godinu</w:t>
      </w:r>
      <w:r w:rsidR="00274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sa</w:t>
      </w:r>
      <w:r w:rsidR="00274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Finansijskim</w:t>
      </w:r>
      <w:r w:rsidR="00274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izveštajem</w:t>
      </w:r>
      <w:r w:rsidR="005F03F2" w:rsidRPr="005F03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Centralnog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registra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za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godinu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Izveštajem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nezavisnog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revizora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ER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d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</w:t>
      </w:r>
      <w:r w:rsidR="005F03F2" w:rsidRPr="005F03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Beograd</w:t>
      </w:r>
      <w:r w:rsidR="005F03F2" w:rsidRPr="005F03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r-Cyrl-CS"/>
        </w:rPr>
        <w:t>.</w:t>
      </w:r>
    </w:p>
    <w:p w:rsidR="005F03F2" w:rsidRPr="005F03F2" w:rsidRDefault="005E01D3" w:rsidP="006936FB">
      <w:pPr>
        <w:widowControl w:val="0"/>
        <w:numPr>
          <w:ilvl w:val="0"/>
          <w:numId w:val="1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283" w:after="0" w:line="240" w:lineRule="auto"/>
        <w:ind w:left="1411"/>
        <w:rPr>
          <w:rFonts w:ascii="Times New Roman" w:eastAsiaTheme="minorEastAsia" w:hAnsi="Times New Roman" w:cs="Times New Roman"/>
          <w:color w:val="000000"/>
          <w:spacing w:val="-17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Ovaj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zaključak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objaviti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Službenom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glasniku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Republike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Srbije</w:t>
      </w:r>
      <w:r w:rsidR="005F03F2" w:rsidRPr="005F03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".</w:t>
      </w:r>
    </w:p>
    <w:p w:rsidR="005F03F2" w:rsidRPr="005F03F2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557" w:after="0" w:line="240" w:lineRule="auto"/>
        <w:ind w:left="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RS</w:t>
      </w:r>
      <w:r w:rsidR="005F03F2" w:rsidRPr="005F03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Broj</w:t>
      </w:r>
    </w:p>
    <w:p w:rsidR="005F03F2" w:rsidRPr="005F03F2" w:rsidRDefault="005E01D3" w:rsidP="006936FB">
      <w:pPr>
        <w:widowControl w:val="0"/>
        <w:shd w:val="clear" w:color="auto" w:fill="FFFFFF"/>
        <w:tabs>
          <w:tab w:val="left" w:leader="underscore" w:pos="210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Beogradu</w:t>
      </w:r>
      <w:r w:rsidR="005F03F2" w:rsidRPr="005F03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,</w:t>
      </w:r>
      <w:r w:rsidR="005F03F2" w:rsidRPr="005F03F2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ab/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2014.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godine</w:t>
      </w:r>
    </w:p>
    <w:p w:rsidR="005F03F2" w:rsidRPr="005F03F2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right="1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sr-Cyrl-CS"/>
        </w:rPr>
        <w:t>NARODNA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sr-Cyrl-CS"/>
        </w:rPr>
        <w:t>SKUPŠTIR</w:t>
      </w:r>
      <w:r w:rsidR="005F03F2" w:rsidRPr="005F03F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sr-Cyrl-CS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sr-Cyrl-CS"/>
        </w:rPr>
        <w:t>A</w:t>
      </w:r>
    </w:p>
    <w:p w:rsidR="000B5E22" w:rsidRPr="003E6789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709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>PREDSEDNIK</w:t>
      </w:r>
      <w:r w:rsidR="005F03F2" w:rsidRPr="005F03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sr-Cyrl-CS"/>
        </w:rPr>
        <w:t xml:space="preserve"> </w:t>
      </w:r>
    </w:p>
    <w:p w:rsidR="005F03F2" w:rsidRPr="005F03F2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709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Maja</w:t>
      </w:r>
      <w:r w:rsidR="005F03F2" w:rsidRPr="005F03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Gojković</w:t>
      </w:r>
    </w:p>
    <w:p w:rsidR="005F03F2" w:rsidRPr="003E6789" w:rsidRDefault="005F03F2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B2D3E" w:rsidRDefault="001B2D3E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6534" w:rsidRDefault="00D46534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46534" w:rsidRDefault="00D46534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36FB" w:rsidRPr="00D46534" w:rsidRDefault="006936FB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B2D3E" w:rsidRPr="003E6789" w:rsidRDefault="001B2D3E" w:rsidP="006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B2D3E" w:rsidRPr="001B2D3E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sr-Cyrl-CS"/>
        </w:rPr>
        <w:t>Obrazloženje</w:t>
      </w:r>
    </w:p>
    <w:p w:rsidR="001B2D3E" w:rsidRPr="001B2D3E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10" w:right="24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Pravni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osnov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donošenje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Zaključka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sadržan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članu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235.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Zakona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tržištu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kapitala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Službeni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glasnik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RS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broj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31/11),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članu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Zakona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Narodnoj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skupštini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Službeni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glasnik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RS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broj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9/10)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članu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239.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stav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>Poslovnika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>Narodne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>skupštine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>Službeni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>glasnik</w:t>
      </w:r>
      <w:r w:rsidR="001B2D3E" w:rsidRPr="001B2D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>RS</w:t>
      </w:r>
      <w:r w:rsidR="001B2D3E" w:rsidRPr="001B2D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>broj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sr-Cyrl-CS"/>
        </w:rPr>
        <w:t xml:space="preserve"> 20/12 -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Prečišćeni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tekst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).</w:t>
      </w:r>
    </w:p>
    <w:p w:rsidR="001B2D3E" w:rsidRPr="001B2D3E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0" w:right="14" w:firstLine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lastRenderedPageBreak/>
        <w:t>Članom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237.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st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Poslovnika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predviđeno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predsednik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dostavlja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izveštaje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koje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državni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organi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organizacije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tela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skladu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zakonom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podneli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narodnim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poslanicima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nadležnom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odboru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Nakon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razmatranja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izveštaja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nadležni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odbor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podnosi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izveštaj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Narodnoj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skupštini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sa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pordlogom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zaključka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odnosno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preporuke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sr-Cyrl-CS"/>
        </w:rPr>
        <w:t>.</w:t>
      </w:r>
    </w:p>
    <w:p w:rsidR="001B2D3E" w:rsidRPr="001B2D3E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19" w:right="5" w:firstLine="14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Članom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239.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Poslovnika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Narodne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skupštine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predviđeno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da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razmatra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izveštaje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člana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237.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st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ovog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poslovnika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predlog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zaključka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odnosno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preporuke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nadležnog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odbora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prvoj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narednoj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sednici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sednicu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poziva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predstavnik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državnog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organa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organizacije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odnosno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tela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čiji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izveštaj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razmatra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zaključenju</w:t>
      </w:r>
      <w:r w:rsidR="001B2D3E"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rasprave</w:t>
      </w:r>
      <w:r w:rsidR="001B2D3E"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donosi</w:t>
      </w:r>
      <w:r w:rsidR="001B2D3E"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zaključak</w:t>
      </w:r>
      <w:r w:rsidR="001B2D3E"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odnosno</w:t>
      </w:r>
      <w:r w:rsidR="001B2D3E"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preporuku</w:t>
      </w:r>
      <w:r w:rsidR="001B2D3E"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većinom</w:t>
      </w:r>
      <w:r w:rsidR="001B2D3E"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>glasova</w:t>
      </w:r>
      <w:r w:rsidR="001B2D3E" w:rsidRPr="001B2D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narodnih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poslanika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sednici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kojoj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prisutna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većina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narodnih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poslanika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1B2D3E" w:rsidRPr="001B2D3E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14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osnovu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člana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235.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Zakona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tržištu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kapitala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Centralni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registar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podnosi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Vladi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Komisiji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hartije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vrednosti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godišnji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izveštaj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poslovanju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najkasnije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četiri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meseca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nakon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završetka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poslovne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godine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Komisija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hartije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vrednosti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propisuje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bliži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sadržaj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način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podnošenja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izveštaja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iz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stava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ovog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člana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kao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sadržinu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način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rokove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podnošenja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drugih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izveštaja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Centralni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registar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javno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objavljuje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godišnje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finansijske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izveštaje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izrađene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skladu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zakonom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kojim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uređuje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računovodstvo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revizija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iste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dostavlja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Vladi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Komisiji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hartije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od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vrednosti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sa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>izveštajem</w:t>
      </w:r>
      <w:r w:rsidR="001B2D3E" w:rsidRPr="001B2D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nezavisnog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revizora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roku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iz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tava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ovog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člana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.</w:t>
      </w:r>
    </w:p>
    <w:p w:rsidR="001B2D3E" w:rsidRPr="001B2D3E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" w:right="14" w:firstLine="14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Saglasno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navedenim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odredbama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Zakona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Centralni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registar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depo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kliring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hartija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od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vrednosti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podneo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Narodnoj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skupštini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Izveštaj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poslovanju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Centralnog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registra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depoa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kliringa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hartija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od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vrednosti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godinu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sa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Finansijskim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izveštajem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Centralnog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registra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godinu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Izveštajem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nezavisnog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revizora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ER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d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Beograd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.</w:t>
      </w:r>
    </w:p>
    <w:p w:rsidR="0042621E" w:rsidRPr="003E6789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right="14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Odbor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finansije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republički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budžet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kontrolu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trošenja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javnih</w:t>
      </w:r>
      <w:r w:rsidR="001B2D3E" w:rsidRPr="001B2D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sredstava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razmotrio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je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Izveštaj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poslovanju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Centralnog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registra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depoa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kliringa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hartija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od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vrednosti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godinu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sa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Finansijskim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>izveštajem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Centralnog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registra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za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godinu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Izveštajem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nezavisnog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revizora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ER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d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o</w:t>
      </w:r>
      <w:r w:rsidR="001B2D3E" w:rsidRPr="001B2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r-Cyrl-CS"/>
        </w:rPr>
        <w:t>.</w:t>
      </w:r>
      <w:r w:rsidR="0042621E" w:rsidRPr="003E678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Beograd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na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Šestoj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sednici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Odbora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održanoj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juna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godine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kojoj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>je</w:t>
      </w:r>
      <w:r w:rsidR="0042621E" w:rsidRPr="003E6789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prisustvovala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Ana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Jovanović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direktor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Centralnog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registra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depoa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i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kliringa</w:t>
      </w:r>
      <w:r w:rsidR="0042621E" w:rsidRPr="003E6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hartija</w:t>
      </w:r>
      <w:r w:rsidR="0042621E"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</w:t>
      </w:r>
      <w:r w:rsidR="0042621E"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vrednosti</w:t>
      </w:r>
      <w:r w:rsidR="0042621E" w:rsidRPr="003E6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.</w:t>
      </w:r>
    </w:p>
    <w:p w:rsidR="0042621E" w:rsidRPr="0042621E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Odbor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je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u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skladu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sa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članom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237.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stav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Poslovnika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>Narodne</w:t>
      </w:r>
      <w:r w:rsidR="0042621E" w:rsidRPr="004262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skupštine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podneo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Narodnoj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skupštini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Izveštaj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sa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Predlogom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zaključka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koji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je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utvrdio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ovoj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sednici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Odbora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.</w:t>
      </w:r>
    </w:p>
    <w:p w:rsidR="0042621E" w:rsidRPr="0042621E" w:rsidRDefault="005E01D3" w:rsidP="006936FB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 w:right="10" w:firstLine="14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lastRenderedPageBreak/>
        <w:t>Na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osnovu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člana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stav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Zakona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o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Narodnoj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skupštini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>zaključci</w:t>
      </w:r>
      <w:r w:rsidR="0042621E" w:rsidRPr="004262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Narodne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skupštine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objavljuju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se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u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Službenom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glasniku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Republike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Srbije</w:t>
      </w:r>
      <w:r w:rsidR="0042621E" w:rsidRPr="004262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sr-Cyrl-CS"/>
        </w:rPr>
        <w:t>".</w:t>
      </w:r>
    </w:p>
    <w:p w:rsidR="000B5E22" w:rsidRPr="003E6789" w:rsidRDefault="000B5E22" w:rsidP="006936FB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162FE" w:rsidRPr="003E6789" w:rsidRDefault="002162FE" w:rsidP="00A60E01">
      <w:pPr>
        <w:pStyle w:val="NoSpacing"/>
        <w:ind w:firstLine="720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</w:p>
    <w:p w:rsidR="00F03CF4" w:rsidRPr="003E6789" w:rsidRDefault="00F03CF4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         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ab/>
      </w:r>
      <w:r w:rsidR="005E01D3">
        <w:rPr>
          <w:rFonts w:ascii="Times New Roman" w:hAnsi="Times New Roman"/>
          <w:color w:val="000000"/>
          <w:sz w:val="28"/>
          <w:szCs w:val="28"/>
          <w:lang w:val="sr-Cyrl-RS"/>
        </w:rPr>
        <w:t>Na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RS"/>
        </w:rPr>
        <w:t>sednici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RS"/>
        </w:rPr>
        <w:t>Odbora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RS"/>
        </w:rPr>
        <w:t>vođen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RS"/>
        </w:rPr>
        <w:t>tonski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color w:val="000000"/>
          <w:sz w:val="28"/>
          <w:szCs w:val="28"/>
          <w:lang w:val="sr-Cyrl-RS"/>
        </w:rPr>
        <w:t>zapis</w:t>
      </w:r>
      <w:r w:rsidRPr="003E6789">
        <w:rPr>
          <w:rFonts w:ascii="Times New Roman" w:hAnsi="Times New Roman"/>
          <w:color w:val="000000"/>
          <w:sz w:val="28"/>
          <w:szCs w:val="28"/>
          <w:lang w:val="sr-Cyrl-RS"/>
        </w:rPr>
        <w:t>.</w:t>
      </w:r>
    </w:p>
    <w:p w:rsidR="00F03CF4" w:rsidRPr="003E6789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3CF4" w:rsidRPr="003E6789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Pr="003E6789">
        <w:rPr>
          <w:rFonts w:ascii="Times New Roman" w:hAnsi="Times New Roman"/>
          <w:sz w:val="28"/>
          <w:szCs w:val="28"/>
          <w:lang w:val="sr-Cyrl-RS"/>
        </w:rPr>
        <w:tab/>
      </w:r>
      <w:r w:rsidR="005E01D3">
        <w:rPr>
          <w:rFonts w:ascii="Times New Roman" w:hAnsi="Times New Roman"/>
          <w:sz w:val="28"/>
          <w:szCs w:val="28"/>
          <w:lang w:val="sr-Cyrl-RS"/>
        </w:rPr>
        <w:t>Sednica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je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zaključena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u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1</w:t>
      </w:r>
      <w:r w:rsidR="00FC1F69" w:rsidRPr="003E6789">
        <w:rPr>
          <w:rFonts w:ascii="Times New Roman" w:hAnsi="Times New Roman"/>
          <w:sz w:val="28"/>
          <w:szCs w:val="28"/>
          <w:lang w:val="sr-Cyrl-RS"/>
        </w:rPr>
        <w:t>2</w:t>
      </w:r>
      <w:r w:rsidRPr="003E6789">
        <w:rPr>
          <w:rFonts w:ascii="Times New Roman" w:hAnsi="Times New Roman"/>
          <w:sz w:val="28"/>
          <w:szCs w:val="28"/>
          <w:lang w:val="sr-Cyrl-RS"/>
        </w:rPr>
        <w:t>,</w:t>
      </w:r>
      <w:r w:rsidR="00FC1F69" w:rsidRPr="003E6789">
        <w:rPr>
          <w:rFonts w:ascii="Times New Roman" w:hAnsi="Times New Roman"/>
          <w:sz w:val="28"/>
          <w:szCs w:val="28"/>
          <w:lang w:val="sr-Cyrl-RS"/>
        </w:rPr>
        <w:t>40</w:t>
      </w:r>
      <w:r w:rsidRPr="003E678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01D3">
        <w:rPr>
          <w:rFonts w:ascii="Times New Roman" w:hAnsi="Times New Roman"/>
          <w:sz w:val="28"/>
          <w:szCs w:val="28"/>
          <w:lang w:val="sr-Cyrl-RS"/>
        </w:rPr>
        <w:t>časova</w:t>
      </w:r>
      <w:r w:rsidRPr="003E6789">
        <w:rPr>
          <w:rFonts w:ascii="Times New Roman" w:hAnsi="Times New Roman"/>
          <w:sz w:val="28"/>
          <w:szCs w:val="28"/>
          <w:lang w:val="sr-Cyrl-RS"/>
        </w:rPr>
        <w:t>.</w:t>
      </w:r>
    </w:p>
    <w:p w:rsidR="00F03CF4" w:rsidRPr="003E6789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3CF4" w:rsidRPr="003E6789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F03CF4" w:rsidRPr="003E6789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SEKRETAR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 xml:space="preserve">                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PREDSEDNIK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</w:p>
    <w:p w:rsidR="00F03CF4" w:rsidRPr="003E6789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3CF4" w:rsidRPr="003E6789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Milena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Sandić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                                    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Veroljub</w:t>
      </w:r>
      <w:r w:rsidRPr="003E67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E01D3">
        <w:rPr>
          <w:rFonts w:ascii="Times New Roman" w:eastAsia="Times New Roman" w:hAnsi="Times New Roman" w:cs="Times New Roman"/>
          <w:sz w:val="28"/>
          <w:szCs w:val="28"/>
          <w:lang w:val="sr-Cyrl-CS"/>
        </w:rPr>
        <w:t>Arsić</w:t>
      </w:r>
    </w:p>
    <w:p w:rsidR="00F03CF4" w:rsidRPr="003E6789" w:rsidRDefault="00F03CF4" w:rsidP="00F03C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3CF4" w:rsidRPr="003E6789" w:rsidRDefault="00F03CF4" w:rsidP="00F151B4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E6789">
        <w:rPr>
          <w:rFonts w:ascii="Times New Roman" w:hAnsi="Times New Roman"/>
          <w:sz w:val="28"/>
          <w:szCs w:val="28"/>
          <w:lang w:val="sr-Cyrl-RS"/>
        </w:rPr>
        <w:tab/>
      </w:r>
    </w:p>
    <w:p w:rsidR="00B2373F" w:rsidRPr="003E6789" w:rsidRDefault="00B2373F" w:rsidP="00B2373F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2B89" w:rsidRPr="003E6789" w:rsidRDefault="003A2B89" w:rsidP="003A2B89">
      <w:pPr>
        <w:pStyle w:val="NoSpacing"/>
        <w:rPr>
          <w:rFonts w:ascii="Times New Roman" w:hAnsi="Times New Roman"/>
          <w:sz w:val="28"/>
          <w:szCs w:val="28"/>
        </w:rPr>
      </w:pPr>
    </w:p>
    <w:p w:rsidR="00660F3A" w:rsidRPr="003E6789" w:rsidRDefault="00660F3A">
      <w:pPr>
        <w:rPr>
          <w:sz w:val="28"/>
          <w:szCs w:val="28"/>
        </w:rPr>
      </w:pPr>
    </w:p>
    <w:sectPr w:rsidR="00660F3A" w:rsidRPr="003E6789" w:rsidSect="00D46534">
      <w:footerReference w:type="default" r:id="rId15"/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B5" w:rsidRDefault="00F003B5" w:rsidP="000E0A31">
      <w:pPr>
        <w:spacing w:after="0" w:line="240" w:lineRule="auto"/>
      </w:pPr>
      <w:r>
        <w:separator/>
      </w:r>
    </w:p>
  </w:endnote>
  <w:endnote w:type="continuationSeparator" w:id="0">
    <w:p w:rsidR="00F003B5" w:rsidRDefault="00F003B5" w:rsidP="000E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D3" w:rsidRDefault="005E0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D3" w:rsidRDefault="005E01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D3" w:rsidRDefault="005E01D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25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A31" w:rsidRDefault="000E0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1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0A31" w:rsidRDefault="000E0A31">
    <w:pPr>
      <w:pStyle w:val="Footer"/>
    </w:pPr>
  </w:p>
  <w:p w:rsidR="00770426" w:rsidRDefault="00770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B5" w:rsidRDefault="00F003B5" w:rsidP="000E0A31">
      <w:pPr>
        <w:spacing w:after="0" w:line="240" w:lineRule="auto"/>
      </w:pPr>
      <w:r>
        <w:separator/>
      </w:r>
    </w:p>
  </w:footnote>
  <w:footnote w:type="continuationSeparator" w:id="0">
    <w:p w:rsidR="00F003B5" w:rsidRDefault="00F003B5" w:rsidP="000E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D3" w:rsidRDefault="005E01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D3" w:rsidRDefault="005E01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D3" w:rsidRDefault="005E0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4D2"/>
    <w:multiLevelType w:val="singleLevel"/>
    <w:tmpl w:val="095095E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9"/>
    <w:rsid w:val="00005545"/>
    <w:rsid w:val="00013613"/>
    <w:rsid w:val="00035F37"/>
    <w:rsid w:val="00037111"/>
    <w:rsid w:val="00082CC1"/>
    <w:rsid w:val="00091215"/>
    <w:rsid w:val="000979C4"/>
    <w:rsid w:val="000B5E22"/>
    <w:rsid w:val="000E0A31"/>
    <w:rsid w:val="000F639D"/>
    <w:rsid w:val="0011299A"/>
    <w:rsid w:val="00113444"/>
    <w:rsid w:val="001710FE"/>
    <w:rsid w:val="00187F55"/>
    <w:rsid w:val="00196458"/>
    <w:rsid w:val="001A0791"/>
    <w:rsid w:val="001A6CDA"/>
    <w:rsid w:val="001B2D3E"/>
    <w:rsid w:val="001D1095"/>
    <w:rsid w:val="0020655C"/>
    <w:rsid w:val="002162FE"/>
    <w:rsid w:val="0022628B"/>
    <w:rsid w:val="00234EB3"/>
    <w:rsid w:val="00274880"/>
    <w:rsid w:val="002A628F"/>
    <w:rsid w:val="002B2A30"/>
    <w:rsid w:val="002C6172"/>
    <w:rsid w:val="002D53D4"/>
    <w:rsid w:val="002F4CB0"/>
    <w:rsid w:val="003024C1"/>
    <w:rsid w:val="00303210"/>
    <w:rsid w:val="003033AC"/>
    <w:rsid w:val="0034023F"/>
    <w:rsid w:val="00341923"/>
    <w:rsid w:val="00356CFD"/>
    <w:rsid w:val="00364CF0"/>
    <w:rsid w:val="00372034"/>
    <w:rsid w:val="003A2B89"/>
    <w:rsid w:val="003C1322"/>
    <w:rsid w:val="003E62E3"/>
    <w:rsid w:val="003E6789"/>
    <w:rsid w:val="00417E94"/>
    <w:rsid w:val="00425435"/>
    <w:rsid w:val="0042621E"/>
    <w:rsid w:val="00432C64"/>
    <w:rsid w:val="00435FC2"/>
    <w:rsid w:val="00444AA3"/>
    <w:rsid w:val="00481FF4"/>
    <w:rsid w:val="004C045A"/>
    <w:rsid w:val="004D7CFD"/>
    <w:rsid w:val="004F0BF4"/>
    <w:rsid w:val="004F7A87"/>
    <w:rsid w:val="005352B1"/>
    <w:rsid w:val="0055152C"/>
    <w:rsid w:val="00557916"/>
    <w:rsid w:val="00564574"/>
    <w:rsid w:val="005871E3"/>
    <w:rsid w:val="005872D4"/>
    <w:rsid w:val="00592522"/>
    <w:rsid w:val="005A0959"/>
    <w:rsid w:val="005C2F5D"/>
    <w:rsid w:val="005E01D3"/>
    <w:rsid w:val="005F03F2"/>
    <w:rsid w:val="00620473"/>
    <w:rsid w:val="00647E19"/>
    <w:rsid w:val="00660865"/>
    <w:rsid w:val="00660F3A"/>
    <w:rsid w:val="0066580C"/>
    <w:rsid w:val="00680870"/>
    <w:rsid w:val="006936FB"/>
    <w:rsid w:val="006F201B"/>
    <w:rsid w:val="00713E6A"/>
    <w:rsid w:val="00717508"/>
    <w:rsid w:val="0072250D"/>
    <w:rsid w:val="00724961"/>
    <w:rsid w:val="00744B8A"/>
    <w:rsid w:val="00762DCB"/>
    <w:rsid w:val="00763BC7"/>
    <w:rsid w:val="00770426"/>
    <w:rsid w:val="007A1D67"/>
    <w:rsid w:val="007B0D9E"/>
    <w:rsid w:val="007D5462"/>
    <w:rsid w:val="007D6DC6"/>
    <w:rsid w:val="007E242B"/>
    <w:rsid w:val="007F32A2"/>
    <w:rsid w:val="0080431A"/>
    <w:rsid w:val="008307B9"/>
    <w:rsid w:val="00880DD9"/>
    <w:rsid w:val="00885973"/>
    <w:rsid w:val="008B5682"/>
    <w:rsid w:val="008C7898"/>
    <w:rsid w:val="008E3C35"/>
    <w:rsid w:val="008F1611"/>
    <w:rsid w:val="008F5400"/>
    <w:rsid w:val="008F58CE"/>
    <w:rsid w:val="009240A9"/>
    <w:rsid w:val="009411F8"/>
    <w:rsid w:val="0094455B"/>
    <w:rsid w:val="00955C0B"/>
    <w:rsid w:val="00957CD0"/>
    <w:rsid w:val="009705DA"/>
    <w:rsid w:val="00973839"/>
    <w:rsid w:val="00997D1C"/>
    <w:rsid w:val="009C165F"/>
    <w:rsid w:val="009E3AF8"/>
    <w:rsid w:val="009F2555"/>
    <w:rsid w:val="00A00BAE"/>
    <w:rsid w:val="00A141F0"/>
    <w:rsid w:val="00A17DF1"/>
    <w:rsid w:val="00A22821"/>
    <w:rsid w:val="00A34685"/>
    <w:rsid w:val="00A44DF7"/>
    <w:rsid w:val="00A60E01"/>
    <w:rsid w:val="00A9160F"/>
    <w:rsid w:val="00AB068F"/>
    <w:rsid w:val="00AE25C9"/>
    <w:rsid w:val="00AF04F4"/>
    <w:rsid w:val="00B2373F"/>
    <w:rsid w:val="00B61A3A"/>
    <w:rsid w:val="00B62BBB"/>
    <w:rsid w:val="00B769D1"/>
    <w:rsid w:val="00BC190F"/>
    <w:rsid w:val="00BE56A6"/>
    <w:rsid w:val="00BE69A7"/>
    <w:rsid w:val="00BF17D9"/>
    <w:rsid w:val="00C23AE1"/>
    <w:rsid w:val="00C2702D"/>
    <w:rsid w:val="00C279C9"/>
    <w:rsid w:val="00C65E05"/>
    <w:rsid w:val="00C74100"/>
    <w:rsid w:val="00CB29D8"/>
    <w:rsid w:val="00CC0603"/>
    <w:rsid w:val="00D15CD1"/>
    <w:rsid w:val="00D22F78"/>
    <w:rsid w:val="00D3637D"/>
    <w:rsid w:val="00D46534"/>
    <w:rsid w:val="00D50688"/>
    <w:rsid w:val="00D55927"/>
    <w:rsid w:val="00D67363"/>
    <w:rsid w:val="00D768D7"/>
    <w:rsid w:val="00DA29C4"/>
    <w:rsid w:val="00DC16F8"/>
    <w:rsid w:val="00DF09BC"/>
    <w:rsid w:val="00E40709"/>
    <w:rsid w:val="00E60B60"/>
    <w:rsid w:val="00E730AB"/>
    <w:rsid w:val="00E97C2E"/>
    <w:rsid w:val="00EC4E3E"/>
    <w:rsid w:val="00ED0FA9"/>
    <w:rsid w:val="00F003B5"/>
    <w:rsid w:val="00F03CF4"/>
    <w:rsid w:val="00F06181"/>
    <w:rsid w:val="00F151B4"/>
    <w:rsid w:val="00F23266"/>
    <w:rsid w:val="00F30FC8"/>
    <w:rsid w:val="00F574FD"/>
    <w:rsid w:val="00F62BA4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31"/>
  </w:style>
  <w:style w:type="paragraph" w:styleId="Footer">
    <w:name w:val="footer"/>
    <w:basedOn w:val="Normal"/>
    <w:link w:val="FooterChar"/>
    <w:uiPriority w:val="99"/>
    <w:unhideWhenUsed/>
    <w:rsid w:val="000E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31"/>
  </w:style>
  <w:style w:type="paragraph" w:styleId="Footer">
    <w:name w:val="footer"/>
    <w:basedOn w:val="Normal"/>
    <w:link w:val="FooterChar"/>
    <w:uiPriority w:val="99"/>
    <w:unhideWhenUsed/>
    <w:rsid w:val="000E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982A-1C21-4D59-85A5-2B4A23AB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dcterms:created xsi:type="dcterms:W3CDTF">2014-07-02T12:45:00Z</dcterms:created>
  <dcterms:modified xsi:type="dcterms:W3CDTF">2014-07-02T12:45:00Z</dcterms:modified>
</cp:coreProperties>
</file>